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8" w:rsidRPr="004D3D82" w:rsidRDefault="00F02208" w:rsidP="000F4A0C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健行科技大學</w:t>
      </w:r>
      <w:r w:rsidRPr="004D3D82">
        <w:rPr>
          <w:rFonts w:ascii="Times New Roman" w:eastAsia="標楷體" w:hAnsi="Times New Roman" w:cs="Times New Roman"/>
          <w:sz w:val="28"/>
          <w:szCs w:val="28"/>
        </w:rPr>
        <w:t>1022</w:t>
      </w:r>
      <w:r w:rsidRPr="004D3D82">
        <w:rPr>
          <w:rFonts w:ascii="Times New Roman" w:eastAsia="標楷體" w:hAnsi="Times New Roman" w:cs="Times New Roman"/>
          <w:sz w:val="28"/>
          <w:szCs w:val="28"/>
        </w:rPr>
        <w:t>學年度『凝視與再現：移民社會與多元認同』</w:t>
      </w:r>
    </w:p>
    <w:p w:rsidR="00F02208" w:rsidRPr="004D3D82" w:rsidRDefault="00F02208" w:rsidP="000F4A0C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課堂日誌</w:t>
      </w:r>
    </w:p>
    <w:p w:rsidR="001A3081" w:rsidRPr="004D3D82" w:rsidRDefault="001A3081" w:rsidP="00002A39">
      <w:pPr>
        <w:rPr>
          <w:rFonts w:ascii="Times New Roman" w:hAnsi="Times New Roman" w:cs="Times New Roman"/>
        </w:rPr>
      </w:pPr>
      <w:r w:rsidRPr="004D3D82">
        <w:rPr>
          <w:rFonts w:ascii="Times New Roman" w:hAnsi="Times New Roman" w:cs="Times New Roman"/>
        </w:rPr>
        <w:t>課程名稱：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歷史人物分析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上課日期：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103</w:t>
      </w:r>
      <w:r w:rsidRPr="004D3D82">
        <w:rPr>
          <w:rFonts w:ascii="Times New Roman" w:hAnsi="Times New Roman" w:cs="Times New Roman"/>
        </w:rPr>
        <w:t>年</w:t>
      </w:r>
      <w:r w:rsidR="004D3D82" w:rsidRPr="004D3D82">
        <w:rPr>
          <w:rFonts w:ascii="Times New Roman" w:hAnsi="Times New Roman" w:cs="Times New Roman"/>
          <w:u w:val="single"/>
        </w:rPr>
        <w:t>0</w:t>
      </w:r>
      <w:r w:rsidR="00AF3E4D">
        <w:rPr>
          <w:rFonts w:ascii="Times New Roman" w:hAnsi="Times New Roman" w:cs="Times New Roman" w:hint="eastAsia"/>
          <w:u w:val="single"/>
        </w:rPr>
        <w:t>5</w:t>
      </w:r>
      <w:r w:rsidRPr="004D3D82">
        <w:rPr>
          <w:rFonts w:ascii="Times New Roman" w:hAnsi="Times New Roman" w:cs="Times New Roman"/>
        </w:rPr>
        <w:t>月</w:t>
      </w:r>
      <w:r w:rsidR="00846BCF">
        <w:rPr>
          <w:rFonts w:ascii="Times New Roman" w:hAnsi="Times New Roman" w:cs="Times New Roman" w:hint="eastAsia"/>
          <w:u w:val="single"/>
        </w:rPr>
        <w:t>1</w:t>
      </w:r>
      <w:r w:rsidR="000F4A0C">
        <w:rPr>
          <w:rFonts w:ascii="Times New Roman" w:hAnsi="Times New Roman" w:cs="Times New Roman" w:hint="eastAsia"/>
          <w:u w:val="single"/>
        </w:rPr>
        <w:t>9</w:t>
      </w:r>
      <w:r w:rsidRPr="004D3D82">
        <w:rPr>
          <w:rFonts w:ascii="Times New Roman" w:hAnsi="Times New Roman" w:cs="Times New Roman"/>
        </w:rPr>
        <w:t>日</w:t>
      </w:r>
    </w:p>
    <w:p w:rsidR="001A3081" w:rsidRPr="004D3D82" w:rsidRDefault="001A3081" w:rsidP="00002A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3D82">
        <w:rPr>
          <w:rFonts w:ascii="Times New Roman" w:hAnsi="Times New Roman" w:cs="Times New Roman"/>
        </w:rPr>
        <w:t>授課教師：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EF14BC">
        <w:rPr>
          <w:rFonts w:ascii="Times New Roman" w:hAnsi="Times New Roman" w:cs="Times New Roman" w:hint="eastAsia"/>
          <w:u w:val="single"/>
        </w:rPr>
        <w:t>邵承芬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</w:t>
      </w:r>
      <w:r w:rsidR="00154755" w:rsidRPr="004D3D82">
        <w:rPr>
          <w:rFonts w:ascii="Times New Roman" w:hAnsi="Times New Roman" w:cs="Times New Roman"/>
          <w:sz w:val="28"/>
          <w:szCs w:val="28"/>
        </w:rPr>
        <w:t xml:space="preserve">  </w:t>
      </w:r>
      <w:r w:rsidR="00002A39">
        <w:rPr>
          <w:rFonts w:ascii="Times New Roman" w:hAnsi="Times New Roman" w:cs="Times New Roman" w:hint="eastAsia"/>
          <w:sz w:val="28"/>
          <w:szCs w:val="28"/>
        </w:rPr>
        <w:t xml:space="preserve">                         </w:t>
      </w:r>
      <w:r w:rsidR="00154755" w:rsidRPr="004D3D82">
        <w:rPr>
          <w:rFonts w:ascii="Times New Roman" w:hAnsi="Times New Roman" w:cs="Times New Roman"/>
          <w:sz w:val="28"/>
          <w:szCs w:val="28"/>
        </w:rPr>
        <w:t>(</w:t>
      </w:r>
      <w:r w:rsidR="00154755" w:rsidRPr="004D3D82">
        <w:rPr>
          <w:rFonts w:ascii="Times New Roman" w:hAnsi="Times New Roman" w:cs="Times New Roman"/>
          <w:sz w:val="28"/>
          <w:szCs w:val="28"/>
        </w:rPr>
        <w:t>教師用</w:t>
      </w:r>
      <w:r w:rsidR="00154755" w:rsidRPr="004D3D8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08"/>
        <w:gridCol w:w="2545"/>
        <w:gridCol w:w="4269"/>
      </w:tblGrid>
      <w:tr w:rsidR="001A3081" w:rsidRPr="004D3D82" w:rsidTr="00F02208">
        <w:tc>
          <w:tcPr>
            <w:tcW w:w="1384" w:type="dxa"/>
          </w:tcPr>
          <w:p w:rsidR="001A3081" w:rsidRPr="004D3D82" w:rsidRDefault="001A3081" w:rsidP="00F02208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出席人數</w:t>
            </w:r>
          </w:p>
        </w:tc>
        <w:tc>
          <w:tcPr>
            <w:tcW w:w="6978" w:type="dxa"/>
            <w:gridSpan w:val="2"/>
          </w:tcPr>
          <w:p w:rsidR="001A3081" w:rsidRPr="004D3D82" w:rsidRDefault="001A3081" w:rsidP="000F4A0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3D82">
              <w:rPr>
                <w:rFonts w:ascii="Times New Roman" w:hAnsi="Times New Roman" w:cs="Times New Roman"/>
              </w:rPr>
              <w:t>應到：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CF1CA7">
              <w:rPr>
                <w:rFonts w:ascii="Times New Roman" w:hAnsi="Times New Roman" w:cs="Times New Roman" w:hint="eastAsia"/>
                <w:u w:val="single"/>
              </w:rPr>
              <w:t>5</w:t>
            </w:r>
            <w:bookmarkStart w:id="0" w:name="_GoBack"/>
            <w:bookmarkEnd w:id="0"/>
            <w:r w:rsidR="00736230">
              <w:rPr>
                <w:rFonts w:ascii="Times New Roman" w:hAnsi="Times New Roman" w:cs="Times New Roman" w:hint="eastAsia"/>
                <w:u w:val="single"/>
              </w:rPr>
              <w:t>3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4D3D82">
              <w:rPr>
                <w:rFonts w:ascii="Times New Roman" w:hAnsi="Times New Roman" w:cs="Times New Roman"/>
              </w:rPr>
              <w:t>人　　　實到：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902E42">
              <w:rPr>
                <w:rFonts w:ascii="Times New Roman" w:hAnsi="Times New Roman" w:cs="Times New Roman" w:hint="eastAsia"/>
                <w:u w:val="single"/>
              </w:rPr>
              <w:t>4</w:t>
            </w:r>
            <w:r w:rsidR="000F4A0C">
              <w:rPr>
                <w:rFonts w:ascii="Times New Roman" w:hAnsi="Times New Roman" w:cs="Times New Roman" w:hint="eastAsia"/>
                <w:u w:val="single"/>
              </w:rPr>
              <w:t>3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4D3D82">
              <w:rPr>
                <w:rFonts w:ascii="Times New Roman" w:hAnsi="Times New Roman" w:cs="Times New Roman"/>
              </w:rPr>
              <w:t>人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授課內容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摘要</w:t>
            </w:r>
          </w:p>
        </w:tc>
        <w:tc>
          <w:tcPr>
            <w:tcW w:w="6978" w:type="dxa"/>
            <w:gridSpan w:val="2"/>
          </w:tcPr>
          <w:p w:rsidR="000F4A0C" w:rsidRPr="000F4A0C" w:rsidRDefault="000F4A0C" w:rsidP="000F4A0C">
            <w:pPr>
              <w:widowControl/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="Times New Roman" w:cs="Times New Roman"/>
                <w:color w:val="222222"/>
                <w:kern w:val="0"/>
                <w:szCs w:val="24"/>
              </w:rPr>
              <w:t>1.</w:t>
            </w: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孫運璿圓桌討論</w:t>
            </w:r>
          </w:p>
          <w:p w:rsidR="000F4A0C" w:rsidRPr="000F4A0C" w:rsidRDefault="000F4A0C" w:rsidP="000F4A0C">
            <w:pPr>
              <w:widowControl/>
              <w:numPr>
                <w:ilvl w:val="0"/>
                <w:numId w:val="14"/>
              </w:numPr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先放影音資料</w:t>
            </w:r>
          </w:p>
          <w:p w:rsidR="000F4A0C" w:rsidRPr="000F4A0C" w:rsidRDefault="000F4A0C" w:rsidP="000F4A0C">
            <w:pPr>
              <w:widowControl/>
              <w:numPr>
                <w:ilvl w:val="0"/>
                <w:numId w:val="14"/>
              </w:numPr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再進行圓桌討論</w:t>
            </w:r>
          </w:p>
          <w:p w:rsidR="000F4A0C" w:rsidRPr="000F4A0C" w:rsidRDefault="000F4A0C" w:rsidP="000F4A0C">
            <w:pPr>
              <w:widowControl/>
              <w:numPr>
                <w:ilvl w:val="0"/>
                <w:numId w:val="14"/>
              </w:numPr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由第九組同學先行發表對孫運璿的看法</w:t>
            </w:r>
          </w:p>
          <w:p w:rsidR="000F4A0C" w:rsidRPr="000F4A0C" w:rsidRDefault="000F4A0C" w:rsidP="000F4A0C">
            <w:pPr>
              <w:widowControl/>
              <w:numPr>
                <w:ilvl w:val="0"/>
                <w:numId w:val="14"/>
              </w:numPr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下課後至七樓簽名投票</w:t>
            </w:r>
          </w:p>
          <w:p w:rsidR="000F4A0C" w:rsidRPr="000F4A0C" w:rsidRDefault="000F4A0C" w:rsidP="000F4A0C">
            <w:pPr>
              <w:widowControl/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="Times New Roman" w:cs="Times New Roman"/>
                <w:color w:val="222222"/>
                <w:kern w:val="0"/>
                <w:szCs w:val="24"/>
              </w:rPr>
              <w:t>2.</w:t>
            </w: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期末微電影思索</w:t>
            </w:r>
          </w:p>
          <w:p w:rsidR="000F4A0C" w:rsidRPr="000F4A0C" w:rsidRDefault="000F4A0C" w:rsidP="000F4A0C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過溝影片思維</w:t>
            </w:r>
          </w:p>
          <w:p w:rsidR="000F4A0C" w:rsidRPr="000F4A0C" w:rsidRDefault="000F4A0C" w:rsidP="000F4A0C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要有劇情</w:t>
            </w:r>
            <w:r w:rsidRPr="000F4A0C">
              <w:rPr>
                <w:rFonts w:ascii="Times New Roman" w:hAnsi="Times New Roman" w:cs="Times New Roman"/>
                <w:color w:val="222222"/>
                <w:kern w:val="0"/>
                <w:szCs w:val="24"/>
              </w:rPr>
              <w:t>→</w:t>
            </w: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要從移民社會或是多元認同的角度來思考</w:t>
            </w:r>
          </w:p>
          <w:p w:rsidR="000F4A0C" w:rsidRPr="000F4A0C" w:rsidRDefault="000F4A0C" w:rsidP="000F4A0C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要有主題</w:t>
            </w:r>
            <w:r w:rsidRPr="000F4A0C">
              <w:rPr>
                <w:rFonts w:ascii="Times New Roman" w:hAnsi="Times New Roman" w:cs="Times New Roman"/>
                <w:color w:val="222222"/>
                <w:kern w:val="0"/>
                <w:szCs w:val="24"/>
              </w:rPr>
              <w:t>→</w:t>
            </w: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談親情或是愛情等</w:t>
            </w:r>
          </w:p>
          <w:p w:rsidR="000F4A0C" w:rsidRPr="000F4A0C" w:rsidRDefault="000F4A0C" w:rsidP="000F4A0C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="Times New Roman" w:cs="Times New Roman"/>
                <w:color w:val="222222"/>
                <w:kern w:val="0"/>
                <w:szCs w:val="24"/>
              </w:rPr>
              <w:t>06/09</w:t>
            </w: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要進行成績考核與比賽</w:t>
            </w:r>
          </w:p>
          <w:p w:rsidR="000F4A0C" w:rsidRPr="000F4A0C" w:rsidRDefault="000F4A0C" w:rsidP="000F4A0C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每組時間</w:t>
            </w:r>
            <w:r w:rsidRPr="000F4A0C">
              <w:rPr>
                <w:rFonts w:ascii="Times New Roman" w:hAnsi="Times New Roman" w:cs="Times New Roman"/>
                <w:color w:val="222222"/>
                <w:kern w:val="0"/>
                <w:szCs w:val="24"/>
              </w:rPr>
              <w:t>3</w:t>
            </w: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分鐘影片＋</w:t>
            </w:r>
            <w:r w:rsidRPr="000F4A0C">
              <w:rPr>
                <w:rFonts w:ascii="Times New Roman" w:hAnsi="Times New Roman" w:cs="Times New Roman"/>
                <w:color w:val="222222"/>
                <w:kern w:val="0"/>
                <w:szCs w:val="24"/>
              </w:rPr>
              <w:t>2</w:t>
            </w: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分鐘說明</w:t>
            </w:r>
          </w:p>
          <w:p w:rsidR="000F4A0C" w:rsidRPr="000F4A0C" w:rsidRDefault="000F4A0C" w:rsidP="000F4A0C">
            <w:pPr>
              <w:widowControl/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="Times New Roman" w:cs="Times New Roman"/>
                <w:color w:val="222222"/>
                <w:kern w:val="0"/>
                <w:szCs w:val="24"/>
              </w:rPr>
              <w:t>3.</w:t>
            </w: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週二起影像讀書會補救措施</w:t>
            </w:r>
          </w:p>
          <w:p w:rsidR="000F4A0C" w:rsidRPr="000F4A0C" w:rsidRDefault="000F4A0C" w:rsidP="000F4A0C">
            <w:pPr>
              <w:widowControl/>
              <w:numPr>
                <w:ilvl w:val="0"/>
                <w:numId w:val="16"/>
              </w:numPr>
              <w:spacing w:line="0" w:lineRule="atLeast"/>
              <w:rPr>
                <w:rFonts w:ascii="Times New Roman" w:hAnsi="Times New Roman" w:cs="Times New Roman"/>
                <w:color w:val="222222"/>
                <w:kern w:val="0"/>
                <w:szCs w:val="24"/>
              </w:rPr>
            </w:pP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未完成二場者必須在本週內完成，佔總成績百分之</w:t>
            </w:r>
            <w:r w:rsidRPr="000F4A0C">
              <w:rPr>
                <w:rFonts w:ascii="Times New Roman" w:hAnsi="Times New Roman" w:cs="Times New Roman"/>
                <w:color w:val="222222"/>
                <w:kern w:val="0"/>
                <w:szCs w:val="24"/>
              </w:rPr>
              <w:t>20</w:t>
            </w:r>
          </w:p>
          <w:p w:rsidR="00CA0938" w:rsidRPr="00CA0938" w:rsidRDefault="000F4A0C" w:rsidP="000F4A0C">
            <w:pPr>
              <w:widowControl/>
              <w:spacing w:line="0" w:lineRule="atLeast"/>
              <w:rPr>
                <w:rFonts w:ascii="Times New Roman" w:hAnsi="Times New Roman" w:cs="Times New Roman"/>
              </w:rPr>
            </w:pPr>
            <w:r w:rsidRPr="000F4A0C">
              <w:rPr>
                <w:rFonts w:ascii="Times New Roman" w:hAnsi="Times New Roman" w:cs="Times New Roman"/>
                <w:color w:val="222222"/>
                <w:kern w:val="0"/>
                <w:szCs w:val="24"/>
              </w:rPr>
              <w:t>4.05/26</w:t>
            </w: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及</w:t>
            </w:r>
            <w:r w:rsidRPr="000F4A0C">
              <w:rPr>
                <w:rFonts w:ascii="Times New Roman" w:hAnsi="Times New Roman" w:cs="Times New Roman"/>
                <w:color w:val="222222"/>
                <w:kern w:val="0"/>
                <w:szCs w:val="24"/>
              </w:rPr>
              <w:t>05/29</w:t>
            </w:r>
            <w:r w:rsidRPr="000F4A0C">
              <w:rPr>
                <w:rFonts w:ascii="Times New Roman" w:hAnsiTheme="minorEastAsia" w:cs="Times New Roman"/>
                <w:color w:val="222222"/>
                <w:kern w:val="0"/>
                <w:szCs w:val="24"/>
              </w:rPr>
              <w:t>上課人數確定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學生學習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狀況</w:t>
            </w:r>
          </w:p>
        </w:tc>
        <w:tc>
          <w:tcPr>
            <w:tcW w:w="6978" w:type="dxa"/>
            <w:gridSpan w:val="2"/>
          </w:tcPr>
          <w:p w:rsidR="00E212C9" w:rsidRDefault="000F4A0C" w:rsidP="000F4A0C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同學們在聆聽孫運璿的事蹟時，非常的專注與安靜，顯見同學們對於這樣一個無私無我的政治人物是相當敬佩的，由敬佩而生仰慕，故而非常投入</w:t>
            </w:r>
            <w:r w:rsidR="00E212C9" w:rsidRPr="00736230">
              <w:rPr>
                <w:rFonts w:ascii="Times New Roman" w:hAnsi="Times New Roman" w:cs="Times New Roman"/>
              </w:rPr>
              <w:t>。</w:t>
            </w:r>
          </w:p>
          <w:p w:rsidR="000F4A0C" w:rsidRDefault="000F4A0C" w:rsidP="000F4A0C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課程已進入尾聲，期末微電影是主角，但仍有部份組別，不知如何架構故事情節，故而更無法思考與課程的關聯性，例如：故事如何呈現移民社會中的多元認同現象</w:t>
            </w:r>
            <w:r w:rsidRPr="00736230">
              <w:rPr>
                <w:rFonts w:ascii="Times New Roman" w:hAnsi="Times New Roman" w:cs="Times New Roman"/>
              </w:rPr>
              <w:t>。</w:t>
            </w:r>
          </w:p>
          <w:p w:rsidR="000F4A0C" w:rsidRPr="001A73D2" w:rsidRDefault="000F4A0C" w:rsidP="000F4A0C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針對上述情況，下週將再邀請斾辰老師進班指導</w:t>
            </w:r>
            <w:r w:rsidRPr="00736230">
              <w:rPr>
                <w:rFonts w:ascii="Times New Roman" w:hAnsi="Times New Roman" w:cs="Times New Roman"/>
              </w:rPr>
              <w:t>。</w:t>
            </w:r>
          </w:p>
        </w:tc>
      </w:tr>
      <w:tr w:rsidR="001A3081" w:rsidRPr="004D3D82" w:rsidTr="000F4A0C">
        <w:trPr>
          <w:trHeight w:val="824"/>
        </w:trPr>
        <w:tc>
          <w:tcPr>
            <w:tcW w:w="1384" w:type="dxa"/>
          </w:tcPr>
          <w:p w:rsidR="001A3081" w:rsidRPr="004D3D82" w:rsidRDefault="001A3081" w:rsidP="00CA0938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待</w:t>
            </w:r>
            <w:r w:rsidR="00F02208" w:rsidRPr="004D3D82">
              <w:rPr>
                <w:rFonts w:ascii="Times New Roman" w:hAnsi="Times New Roman" w:cs="Times New Roman"/>
                <w:szCs w:val="24"/>
              </w:rPr>
              <w:t>改善</w:t>
            </w:r>
            <w:r w:rsidRPr="004D3D82">
              <w:rPr>
                <w:rFonts w:ascii="Times New Roman" w:hAnsi="Times New Roman" w:cs="Times New Roman"/>
                <w:szCs w:val="24"/>
              </w:rPr>
              <w:t>問題</w:t>
            </w:r>
          </w:p>
        </w:tc>
        <w:tc>
          <w:tcPr>
            <w:tcW w:w="6978" w:type="dxa"/>
            <w:gridSpan w:val="2"/>
          </w:tcPr>
          <w:p w:rsidR="001F5FCA" w:rsidRPr="005C0A7E" w:rsidRDefault="00E212C9" w:rsidP="000F4A0C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同學們</w:t>
            </w:r>
            <w:r w:rsidR="000F4A0C">
              <w:rPr>
                <w:rFonts w:ascii="Times New Roman" w:hAnsi="Times New Roman" w:cs="Times New Roman" w:hint="eastAsia"/>
              </w:rPr>
              <w:t>由於多為大三大四的同學，故而最近專題壓力大，對於課程的關切度相對地降低</w:t>
            </w:r>
            <w:r w:rsidR="001F5FCA" w:rsidRPr="00736230">
              <w:rPr>
                <w:rFonts w:ascii="Times New Roman" w:hAnsi="Times New Roman" w:cs="Times New Roman"/>
              </w:rPr>
              <w:t>。</w:t>
            </w:r>
          </w:p>
        </w:tc>
      </w:tr>
      <w:tr w:rsidR="00002A39" w:rsidRPr="004D3D82" w:rsidTr="00002A39">
        <w:tc>
          <w:tcPr>
            <w:tcW w:w="4005" w:type="dxa"/>
            <w:gridSpan w:val="2"/>
            <w:tcBorders>
              <w:right w:val="single" w:sz="4" w:space="0" w:color="auto"/>
            </w:tcBorders>
          </w:tcPr>
          <w:p w:rsidR="00002A39" w:rsidRDefault="000F4A0C" w:rsidP="00EF14BC">
            <w:pPr>
              <w:rPr>
                <w:rFonts w:ascii="Times New Roman" w:eastAsia="標楷體" w:hAnsi="Times New Roman" w:cs="Times New Roman" w:hint="eastAsia"/>
                <w:u w:val="single"/>
              </w:rPr>
            </w:pPr>
            <w:r>
              <w:rPr>
                <w:rFonts w:ascii="標楷體" w:eastAsia="標楷體" w:hAnsi="標楷體"/>
                <w:noProof/>
                <w:color w:val="333333"/>
              </w:rPr>
              <w:drawing>
                <wp:inline distT="0" distB="0" distL="0" distR="0">
                  <wp:extent cx="2476500" cy="1666875"/>
                  <wp:effectExtent l="19050" t="0" r="0" b="0"/>
                  <wp:docPr id="1" name="圖片 1" descr="http://sites.powercam.cc/sysdata/57/257/album/64c7577dc5787e5d/m/8544_edc772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57/257/album/64c7577dc5787e5d/m/8544_edc772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938" w:rsidRPr="005C0A7E" w:rsidRDefault="00CA0938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002A39" w:rsidRPr="005C0A7E" w:rsidRDefault="000F4A0C" w:rsidP="00E212C9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標楷體" w:eastAsia="標楷體" w:hAnsi="標楷體"/>
                <w:noProof/>
                <w:color w:val="333333"/>
              </w:rPr>
              <w:drawing>
                <wp:inline distT="0" distB="0" distL="0" distR="0">
                  <wp:extent cx="2476500" cy="1809750"/>
                  <wp:effectExtent l="19050" t="0" r="0" b="0"/>
                  <wp:docPr id="4" name="圖片 4" descr="http://sites.powercam.cc/sysdata/57/257/album/64c7577dc5787e5d/m/8549_c2048e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57/257/album/64c7577dc5787e5d/m/8549_c2048e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CA0938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F3" w:rsidRDefault="001A4AF3" w:rsidP="00154755">
      <w:r>
        <w:separator/>
      </w:r>
    </w:p>
  </w:endnote>
  <w:endnote w:type="continuationSeparator" w:id="1">
    <w:p w:rsidR="001A4AF3" w:rsidRDefault="001A4AF3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F3" w:rsidRDefault="001A4AF3" w:rsidP="00154755">
      <w:r>
        <w:separator/>
      </w:r>
    </w:p>
  </w:footnote>
  <w:footnote w:type="continuationSeparator" w:id="1">
    <w:p w:rsidR="001A4AF3" w:rsidRDefault="001A4AF3" w:rsidP="0015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25D9"/>
    <w:multiLevelType w:val="hybridMultilevel"/>
    <w:tmpl w:val="3A96F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7C5868"/>
    <w:multiLevelType w:val="hybridMultilevel"/>
    <w:tmpl w:val="D3609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376CC"/>
    <w:multiLevelType w:val="hybridMultilevel"/>
    <w:tmpl w:val="9104DB28"/>
    <w:lvl w:ilvl="0" w:tplc="B3D8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3457FF"/>
    <w:multiLevelType w:val="hybridMultilevel"/>
    <w:tmpl w:val="6DD62D6C"/>
    <w:lvl w:ilvl="0" w:tplc="CEECE1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E997915"/>
    <w:multiLevelType w:val="hybridMultilevel"/>
    <w:tmpl w:val="BFBC3C7A"/>
    <w:lvl w:ilvl="0" w:tplc="04090003">
      <w:start w:val="1"/>
      <w:numFmt w:val="bullet"/>
      <w:lvlText w:val=""/>
      <w:lvlJc w:val="left"/>
      <w:pPr>
        <w:ind w:left="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5">
    <w:nsid w:val="24452137"/>
    <w:multiLevelType w:val="hybridMultilevel"/>
    <w:tmpl w:val="BA92F886"/>
    <w:lvl w:ilvl="0" w:tplc="D7929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513528"/>
    <w:multiLevelType w:val="multilevel"/>
    <w:tmpl w:val="12F6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46599"/>
    <w:multiLevelType w:val="hybridMultilevel"/>
    <w:tmpl w:val="F5183F56"/>
    <w:lvl w:ilvl="0" w:tplc="DC1E2CD0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48CC6DD7"/>
    <w:multiLevelType w:val="hybridMultilevel"/>
    <w:tmpl w:val="4EDA5C56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4CB16CA1"/>
    <w:multiLevelType w:val="hybridMultilevel"/>
    <w:tmpl w:val="E3F4A6B8"/>
    <w:lvl w:ilvl="0" w:tplc="F200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5657A0"/>
    <w:multiLevelType w:val="hybridMultilevel"/>
    <w:tmpl w:val="6664886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593E7AE1"/>
    <w:multiLevelType w:val="hybridMultilevel"/>
    <w:tmpl w:val="BAECA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0C6B1D"/>
    <w:multiLevelType w:val="multilevel"/>
    <w:tmpl w:val="25B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06452"/>
    <w:multiLevelType w:val="hybridMultilevel"/>
    <w:tmpl w:val="D7BE1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5DB12F8"/>
    <w:multiLevelType w:val="multilevel"/>
    <w:tmpl w:val="DBB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7D507E"/>
    <w:multiLevelType w:val="hybridMultilevel"/>
    <w:tmpl w:val="65389BB6"/>
    <w:lvl w:ilvl="0" w:tplc="46022F4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4"/>
  </w:num>
  <w:num w:numId="14">
    <w:abstractNumId w:val="14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02A39"/>
    <w:rsid w:val="00011006"/>
    <w:rsid w:val="00026CB6"/>
    <w:rsid w:val="00090394"/>
    <w:rsid w:val="000B4FB2"/>
    <w:rsid w:val="000F4A0C"/>
    <w:rsid w:val="000F6424"/>
    <w:rsid w:val="001012EE"/>
    <w:rsid w:val="0011337E"/>
    <w:rsid w:val="00154755"/>
    <w:rsid w:val="0015790C"/>
    <w:rsid w:val="001A3081"/>
    <w:rsid w:val="001A4AF3"/>
    <w:rsid w:val="001A527B"/>
    <w:rsid w:val="001A73D2"/>
    <w:rsid w:val="001D2F7E"/>
    <w:rsid w:val="001F4074"/>
    <w:rsid w:val="001F5FCA"/>
    <w:rsid w:val="00210235"/>
    <w:rsid w:val="0026375B"/>
    <w:rsid w:val="00355E0B"/>
    <w:rsid w:val="00375B4D"/>
    <w:rsid w:val="003B1D54"/>
    <w:rsid w:val="003D34DB"/>
    <w:rsid w:val="003F0E81"/>
    <w:rsid w:val="004042BB"/>
    <w:rsid w:val="00475C7D"/>
    <w:rsid w:val="0049126B"/>
    <w:rsid w:val="004D3A2C"/>
    <w:rsid w:val="004D3D82"/>
    <w:rsid w:val="0050497D"/>
    <w:rsid w:val="005067CA"/>
    <w:rsid w:val="0053339C"/>
    <w:rsid w:val="0053703A"/>
    <w:rsid w:val="0056067D"/>
    <w:rsid w:val="005A57C6"/>
    <w:rsid w:val="005B08B9"/>
    <w:rsid w:val="005B2023"/>
    <w:rsid w:val="005C0A7E"/>
    <w:rsid w:val="00610C79"/>
    <w:rsid w:val="00634EBB"/>
    <w:rsid w:val="006B667C"/>
    <w:rsid w:val="006D3330"/>
    <w:rsid w:val="00736230"/>
    <w:rsid w:val="0079384E"/>
    <w:rsid w:val="007C27B5"/>
    <w:rsid w:val="007F6416"/>
    <w:rsid w:val="00846BCF"/>
    <w:rsid w:val="008F014F"/>
    <w:rsid w:val="00902E42"/>
    <w:rsid w:val="009653D2"/>
    <w:rsid w:val="009E0762"/>
    <w:rsid w:val="00A077A2"/>
    <w:rsid w:val="00AA2C3D"/>
    <w:rsid w:val="00AF3E4D"/>
    <w:rsid w:val="00B22327"/>
    <w:rsid w:val="00B709A7"/>
    <w:rsid w:val="00BB1504"/>
    <w:rsid w:val="00C60FFE"/>
    <w:rsid w:val="00C66B64"/>
    <w:rsid w:val="00CA0938"/>
    <w:rsid w:val="00CE2D6B"/>
    <w:rsid w:val="00CF084E"/>
    <w:rsid w:val="00CF1CA7"/>
    <w:rsid w:val="00D13673"/>
    <w:rsid w:val="00D561B1"/>
    <w:rsid w:val="00D731E3"/>
    <w:rsid w:val="00E03F04"/>
    <w:rsid w:val="00E15E33"/>
    <w:rsid w:val="00E212C9"/>
    <w:rsid w:val="00E274B7"/>
    <w:rsid w:val="00EB4322"/>
    <w:rsid w:val="00EF14BC"/>
    <w:rsid w:val="00F02208"/>
    <w:rsid w:val="00F1502E"/>
    <w:rsid w:val="00FA33F0"/>
    <w:rsid w:val="00FB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  <w:style w:type="character" w:customStyle="1" w:styleId="s31">
    <w:name w:val="s31"/>
    <w:basedOn w:val="a0"/>
    <w:rsid w:val="0079384E"/>
    <w:rPr>
      <w:color w:val="FF6600"/>
    </w:rPr>
  </w:style>
  <w:style w:type="paragraph" w:styleId="a9">
    <w:name w:val="Balloon Text"/>
    <w:basedOn w:val="a"/>
    <w:link w:val="aa"/>
    <w:uiPriority w:val="99"/>
    <w:semiHidden/>
    <w:unhideWhenUsed/>
    <w:rsid w:val="00002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2A3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36230"/>
    <w:rPr>
      <w:i/>
      <w:iCs/>
    </w:rPr>
  </w:style>
  <w:style w:type="paragraph" w:styleId="Web">
    <w:name w:val="Normal (Web)"/>
    <w:basedOn w:val="a"/>
    <w:uiPriority w:val="99"/>
    <w:semiHidden/>
    <w:unhideWhenUsed/>
    <w:rsid w:val="000F4A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2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2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45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24048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150"/>
                                                      <w:divBdr>
                                                        <w:top w:val="single" w:sz="6" w:space="0" w:color="BBAA99"/>
                                                        <w:left w:val="single" w:sz="6" w:space="0" w:color="BBAA99"/>
                                                        <w:bottom w:val="single" w:sz="6" w:space="0" w:color="BBAA99"/>
                                                        <w:right w:val="single" w:sz="6" w:space="0" w:color="BBAA99"/>
                                                      </w:divBdr>
                                                      <w:divsChild>
                                                        <w:div w:id="107236465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dashed" w:sz="6" w:space="0" w:color="887766"/>
                                                            <w:left w:val="dashed" w:sz="6" w:space="2" w:color="887766"/>
                                                            <w:bottom w:val="dashed" w:sz="6" w:space="8" w:color="887766"/>
                                                            <w:right w:val="dashed" w:sz="6" w:space="2" w:color="887766"/>
                                                          </w:divBdr>
                                                          <w:divsChild>
                                                            <w:div w:id="108973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2" w:color="887766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5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8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9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01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32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7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91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09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58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821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673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8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0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45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208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77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90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2BAB-5526-44A4-9877-55A54926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W.X.C.Z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2</cp:revision>
  <cp:lastPrinted>2014-02-13T07:54:00Z</cp:lastPrinted>
  <dcterms:created xsi:type="dcterms:W3CDTF">2014-05-26T03:09:00Z</dcterms:created>
  <dcterms:modified xsi:type="dcterms:W3CDTF">2014-05-26T03:09:00Z</dcterms:modified>
</cp:coreProperties>
</file>