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8394"/>
      </w:tblGrid>
      <w:tr w:rsidR="00843AC0" w:rsidRPr="00843AC0" w:rsidTr="00595D4B">
        <w:trPr>
          <w:tblCellSpacing w:w="22" w:type="dxa"/>
        </w:trPr>
        <w:tc>
          <w:tcPr>
            <w:tcW w:w="4948" w:type="pct"/>
            <w:vAlign w:val="center"/>
            <w:hideMark/>
          </w:tcPr>
          <w:p w:rsidR="00843AC0" w:rsidRPr="00843AC0" w:rsidRDefault="00843AC0" w:rsidP="00843AC0">
            <w:pPr>
              <w:widowControl/>
              <w:wordWrap w:val="0"/>
              <w:spacing w:line="270" w:lineRule="atLeast"/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</w:pPr>
            <w:r w:rsidRPr="00843AC0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「惡童日記」試鏡上百對</w:t>
            </w:r>
            <w:r w:rsidRPr="00843AC0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 xml:space="preserve"> </w:t>
            </w:r>
            <w:r w:rsidRPr="00843AC0">
              <w:rPr>
                <w:rFonts w:ascii="Arial" w:eastAsia="新細明體" w:hAnsi="Arial" w:cs="Arial"/>
                <w:b/>
                <w:bCs/>
                <w:color w:val="FF8000"/>
                <w:kern w:val="0"/>
                <w:szCs w:val="24"/>
              </w:rPr>
              <w:t>挑雙胞胎</w:t>
            </w:r>
          </w:p>
        </w:tc>
      </w:tr>
      <w:tr w:rsidR="00843AC0" w:rsidRPr="00843AC0" w:rsidTr="00843AC0">
        <w:trPr>
          <w:tblCellSpacing w:w="22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229"/>
              <w:gridCol w:w="2077"/>
            </w:tblGrid>
            <w:tr w:rsidR="00843AC0" w:rsidRPr="00843AC0">
              <w:trPr>
                <w:tblCellSpacing w:w="0" w:type="dxa"/>
              </w:trPr>
              <w:tc>
                <w:tcPr>
                  <w:tcW w:w="3750" w:type="pct"/>
                  <w:vAlign w:val="center"/>
                  <w:hideMark/>
                </w:tcPr>
                <w:p w:rsidR="00843AC0" w:rsidRPr="00843AC0" w:rsidRDefault="00843AC0" w:rsidP="00843AC0">
                  <w:pPr>
                    <w:widowControl/>
                    <w:wordWrap w:val="0"/>
                    <w:spacing w:line="360" w:lineRule="auto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【聯合報</w:t>
                  </w:r>
                  <w:r w:rsidRPr="00843AC0">
                    <w:rPr>
                      <w:rFonts w:ascii="細明體" w:eastAsia="細明體" w:hAnsi="細明體" w:cs="細明體"/>
                      <w:color w:val="696969"/>
                      <w:kern w:val="0"/>
                      <w:sz w:val="20"/>
                      <w:szCs w:val="20"/>
                    </w:rPr>
                    <w:t>╱</w:t>
                  </w: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陳于嬙】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:rsidR="00843AC0" w:rsidRPr="00843AC0" w:rsidRDefault="00843AC0" w:rsidP="00843AC0">
                  <w:pPr>
                    <w:widowControl/>
                    <w:wordWrap w:val="0"/>
                    <w:spacing w:line="360" w:lineRule="auto"/>
                    <w:jc w:val="right"/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</w:pP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20"/>
                      <w:szCs w:val="20"/>
                    </w:rPr>
                    <w:t>2014.04.10 09:31 am</w:t>
                  </w:r>
                </w:p>
              </w:tc>
            </w:tr>
          </w:tbl>
          <w:p w:rsidR="00843AC0" w:rsidRPr="00843AC0" w:rsidRDefault="00843AC0" w:rsidP="00843AC0">
            <w:pPr>
              <w:widowControl/>
              <w:wordWrap w:val="0"/>
              <w:spacing w:line="360" w:lineRule="auto"/>
              <w:rPr>
                <w:rFonts w:ascii="Arial" w:eastAsia="新細明體" w:hAnsi="Arial" w:cs="Arial"/>
                <w:kern w:val="0"/>
                <w:sz w:val="18"/>
                <w:szCs w:val="18"/>
              </w:rPr>
            </w:pPr>
          </w:p>
        </w:tc>
      </w:tr>
      <w:tr w:rsidR="00843AC0" w:rsidRPr="00843AC0" w:rsidTr="00843AC0">
        <w:trPr>
          <w:tblCellSpacing w:w="22" w:type="dxa"/>
        </w:trPr>
        <w:tc>
          <w:tcPr>
            <w:tcW w:w="0" w:type="auto"/>
            <w:vAlign w:val="center"/>
            <w:hideMark/>
          </w:tcPr>
          <w:p w:rsidR="00843AC0" w:rsidRPr="00843AC0" w:rsidRDefault="00843AC0" w:rsidP="00843AC0">
            <w:pPr>
              <w:widowControl/>
              <w:wordWrap w:val="0"/>
              <w:spacing w:line="360" w:lineRule="auto"/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</w:pPr>
            <w:r w:rsidRPr="00843AC0">
              <w:rPr>
                <w:rFonts w:ascii="Arial" w:eastAsia="新細明體" w:hAnsi="Arial" w:cs="Arial"/>
                <w:color w:val="696969"/>
                <w:kern w:val="0"/>
                <w:sz w:val="20"/>
                <w:szCs w:val="20"/>
              </w:rPr>
              <w:t> </w:t>
            </w:r>
          </w:p>
        </w:tc>
      </w:tr>
      <w:tr w:rsidR="00843AC0" w:rsidRPr="00843AC0" w:rsidTr="00843AC0">
        <w:trPr>
          <w:tblCellSpacing w:w="22" w:type="dxa"/>
        </w:trPr>
        <w:tc>
          <w:tcPr>
            <w:tcW w:w="0" w:type="auto"/>
            <w:hideMark/>
          </w:tcPr>
          <w:tbl>
            <w:tblPr>
              <w:tblpPr w:leftFromText="165" w:rightFromText="45" w:vertAnchor="text" w:tblpXSpec="right" w:tblpYSpec="center"/>
              <w:tblW w:w="3210" w:type="dxa"/>
              <w:tblCellSpacing w:w="0" w:type="dxa"/>
              <w:tblBorders>
                <w:top w:val="single" w:sz="6" w:space="0" w:color="CBCBCB"/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5190"/>
            </w:tblGrid>
            <w:tr w:rsidR="00843AC0" w:rsidRPr="00843AC0" w:rsidTr="00843AC0">
              <w:trPr>
                <w:tblCellSpacing w:w="0" w:type="dxa"/>
              </w:trPr>
              <w:tc>
                <w:tcPr>
                  <w:tcW w:w="3000" w:type="dxa"/>
                  <w:vAlign w:val="center"/>
                  <w:hideMark/>
                </w:tcPr>
                <w:p w:rsidR="00843AC0" w:rsidRPr="00843AC0" w:rsidRDefault="00843AC0" w:rsidP="00843AC0">
                  <w:pPr>
                    <w:widowControl/>
                    <w:wordWrap w:val="0"/>
                    <w:spacing w:line="360" w:lineRule="auto"/>
                    <w:jc w:val="center"/>
                    <w:rPr>
                      <w:rFonts w:ascii="Arial" w:eastAsia="新細明體" w:hAnsi="Arial" w:cs="Arial"/>
                      <w:kern w:val="0"/>
                      <w:sz w:val="18"/>
                      <w:szCs w:val="18"/>
                    </w:rPr>
                  </w:pPr>
                  <w:r>
                    <w:rPr>
                      <w:rFonts w:ascii="Arial" w:eastAsia="新細明體" w:hAnsi="Arial" w:cs="Arial"/>
                      <w:noProof/>
                      <w:kern w:val="0"/>
                      <w:sz w:val="18"/>
                      <w:szCs w:val="18"/>
                    </w:rPr>
                    <w:drawing>
                      <wp:inline distT="0" distB="0" distL="0" distR="0">
                        <wp:extent cx="3143250" cy="2209800"/>
                        <wp:effectExtent l="19050" t="0" r="0" b="0"/>
                        <wp:docPr id="2" name="圖片 2" descr="http://uc.udn.com.tw/NEWS/MEDIA/8603129-3392559.jpg?sn=139709347137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uc.udn.com.tw/NEWS/MEDIA/8603129-3392559.jpg?sn=13970934713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0" cy="2209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3AC0" w:rsidRPr="00843AC0" w:rsidTr="00843AC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43AC0" w:rsidRPr="00843AC0" w:rsidRDefault="00843AC0" w:rsidP="00843AC0">
                  <w:pPr>
                    <w:widowControl/>
                    <w:wordWrap w:val="0"/>
                    <w:spacing w:line="270" w:lineRule="atLeast"/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</w:pP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由法國圖書文學獎同名小說改編的「惡童日記」。</w:t>
                  </w: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br/>
                  </w:r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（</w:t>
                  </w:r>
                  <w:proofErr w:type="spellStart"/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CatchPlay</w:t>
                  </w:r>
                  <w:proofErr w:type="spellEnd"/>
                  <w:r w:rsidRPr="00843AC0">
                    <w:rPr>
                      <w:rFonts w:ascii="Arial" w:eastAsia="新細明體" w:hAnsi="Arial" w:cs="Arial"/>
                      <w:color w:val="696969"/>
                      <w:kern w:val="0"/>
                      <w:sz w:val="18"/>
                      <w:szCs w:val="18"/>
                    </w:rPr>
                    <w:t>提供）</w:t>
                  </w:r>
                </w:p>
              </w:tc>
            </w:tr>
          </w:tbl>
          <w:p w:rsidR="00843AC0" w:rsidRPr="00843AC0" w:rsidRDefault="00843AC0" w:rsidP="00843AC0">
            <w:pPr>
              <w:widowControl/>
              <w:wordWrap w:val="0"/>
              <w:spacing w:line="456" w:lineRule="auto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由法國圖書文學獎同名小說改編的「惡童日記」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4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月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11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日將在台上映，該片描述雙胞胎兄弟在二次大戰</w:t>
            </w:r>
            <w:proofErr w:type="gramStart"/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期間，</w:t>
            </w:r>
            <w:proofErr w:type="gramEnd"/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如何不停學習與生存，他們迅速學會掌控暴力、歧視、勒索及死亡等恐怖經歷。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 xml:space="preserve"> </w:t>
            </w:r>
          </w:p>
          <w:p w:rsidR="00843AC0" w:rsidRPr="00843AC0" w:rsidRDefault="00843AC0" w:rsidP="00843AC0">
            <w:pPr>
              <w:widowControl/>
              <w:wordWrap w:val="0"/>
              <w:spacing w:before="100" w:beforeAutospacing="1" w:after="100" w:afterAutospacing="1" w:line="456" w:lineRule="auto"/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</w:pP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導演亞諾斯薩茲為了尋找人選，半年試鏡了上百對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13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歲左右的雙胞胎，因該角色必須堅強、有趣但不會耍小聰明，又得是雙胞胎，一度讓前製作業告急。此片代表匈牙利入選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2014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奧斯卡最佳外語片前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9</w:t>
            </w:r>
            <w:r w:rsidRPr="00843AC0">
              <w:rPr>
                <w:rFonts w:ascii="Arial" w:eastAsia="新細明體" w:hAnsi="Arial" w:cs="Arial"/>
                <w:color w:val="414141"/>
                <w:kern w:val="0"/>
                <w:sz w:val="23"/>
                <w:szCs w:val="23"/>
              </w:rPr>
              <w:t>強。</w:t>
            </w:r>
          </w:p>
        </w:tc>
      </w:tr>
    </w:tbl>
    <w:p w:rsidR="00843AC0" w:rsidRPr="00843AC0" w:rsidRDefault="00843AC0" w:rsidP="00843AC0">
      <w:pPr>
        <w:widowControl/>
        <w:shd w:val="clear" w:color="auto" w:fill="FFFFFF"/>
        <w:wordWrap w:val="0"/>
        <w:spacing w:line="360" w:lineRule="auto"/>
        <w:rPr>
          <w:rFonts w:ascii="Arial" w:eastAsia="新細明體" w:hAnsi="Arial" w:cs="Arial"/>
          <w:color w:val="000000"/>
          <w:kern w:val="0"/>
          <w:sz w:val="18"/>
          <w:szCs w:val="18"/>
        </w:rPr>
      </w:pPr>
      <w:r w:rsidRPr="00843AC0">
        <w:rPr>
          <w:rFonts w:ascii="Arial" w:eastAsia="新細明體" w:hAnsi="Arial" w:cs="Arial"/>
          <w:color w:val="000000"/>
          <w:kern w:val="0"/>
          <w:sz w:val="18"/>
          <w:szCs w:val="18"/>
        </w:rPr>
        <w:br/>
      </w:r>
      <w:r w:rsidRPr="00843AC0">
        <w:rPr>
          <w:rFonts w:ascii="Arial" w:eastAsia="新細明體" w:hAnsi="Arial" w:cs="Arial"/>
          <w:color w:val="000000"/>
          <w:kern w:val="0"/>
          <w:sz w:val="18"/>
          <w:szCs w:val="18"/>
        </w:rPr>
        <w:br/>
      </w:r>
    </w:p>
    <w:p w:rsidR="0006726D" w:rsidRPr="00843AC0" w:rsidRDefault="00595D4B"/>
    <w:sectPr w:rsidR="0006726D" w:rsidRPr="00843AC0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43AC0"/>
    <w:rsid w:val="001F03D7"/>
    <w:rsid w:val="00341204"/>
    <w:rsid w:val="0039467F"/>
    <w:rsid w:val="004E64D4"/>
    <w:rsid w:val="00595D4B"/>
    <w:rsid w:val="007713AB"/>
    <w:rsid w:val="00843AC0"/>
    <w:rsid w:val="00B75F25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AC0"/>
    <w:rPr>
      <w:i w:val="0"/>
      <w:iCs w:val="0"/>
      <w:strike w:val="0"/>
      <w:dstrike w:val="0"/>
      <w:color w:val="414141"/>
      <w:u w:val="none"/>
      <w:effect w:val="none"/>
    </w:rPr>
  </w:style>
  <w:style w:type="paragraph" w:styleId="Web">
    <w:name w:val="Normal (Web)"/>
    <w:basedOn w:val="a"/>
    <w:uiPriority w:val="99"/>
    <w:unhideWhenUsed/>
    <w:rsid w:val="00843A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3A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43A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2</cp:revision>
  <dcterms:created xsi:type="dcterms:W3CDTF">2014-04-10T07:27:00Z</dcterms:created>
  <dcterms:modified xsi:type="dcterms:W3CDTF">2014-04-10T07:27:00Z</dcterms:modified>
</cp:coreProperties>
</file>