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BB" w:rsidRDefault="00604A29">
      <w:pPr>
        <w:rPr>
          <w:rFonts w:ascii="華康少女文字W5" w:eastAsia="華康少女文字W5" w:hAnsi="標楷體" w:hint="eastAsia"/>
          <w:b/>
          <w:color w:val="4F81BD" w:themeColor="accent1"/>
          <w:sz w:val="144"/>
          <w:szCs w:val="144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  <w:r>
        <w:rPr>
          <w:rFonts w:ascii="華康少女文字W5" w:eastAsia="華康少女文字W5" w:hAnsi="標楷體" w:hint="eastAsia"/>
          <w:b/>
          <w:color w:val="4F81BD" w:themeColor="accent1"/>
          <w:sz w:val="144"/>
          <w:szCs w:val="144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 xml:space="preserve">   </w:t>
      </w:r>
      <w:r w:rsidRPr="00A65841">
        <w:rPr>
          <w:rFonts w:ascii="華康少女文字W5" w:eastAsia="華康少女文字W5" w:hAnsi="標楷體" w:hint="eastAsia"/>
          <w:b/>
          <w:color w:val="4F81BD" w:themeColor="accent1"/>
          <w:sz w:val="144"/>
          <w:szCs w:val="144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美食</w:t>
      </w:r>
    </w:p>
    <w:p w:rsidR="00206E8E" w:rsidRPr="00206E8E" w:rsidRDefault="00206E8E">
      <w:pPr>
        <w:rPr>
          <w:rFonts w:ascii="華康少女文字W5" w:eastAsia="華康少女文字W5" w:hAnsi="標楷體"/>
          <w:b/>
          <w:color w:val="4F81BD" w:themeColor="accent1"/>
          <w:sz w:val="72"/>
          <w:szCs w:val="72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</w:pPr>
    </w:p>
    <w:p w:rsidR="00604A29" w:rsidRDefault="00206E8E">
      <w:pPr>
        <w:widowControl/>
      </w:pPr>
      <w:r>
        <w:rPr>
          <w:noProof/>
        </w:rPr>
        <w:drawing>
          <wp:inline distT="0" distB="0" distL="0" distR="0" wp14:anchorId="43275DF0" wp14:editId="584B9A1A">
            <wp:extent cx="5107460" cy="3728639"/>
            <wp:effectExtent l="19050" t="0" r="17145" b="11868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034" cy="37297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604A29">
        <w:br w:type="page"/>
      </w:r>
    </w:p>
    <w:tbl>
      <w:tblPr>
        <w:tblStyle w:val="2-5"/>
        <w:tblW w:w="0" w:type="auto"/>
        <w:tblLook w:val="04A0" w:firstRow="1" w:lastRow="0" w:firstColumn="1" w:lastColumn="0" w:noHBand="0" w:noVBand="1"/>
      </w:tblPr>
      <w:tblGrid>
        <w:gridCol w:w="8362"/>
      </w:tblGrid>
      <w:tr w:rsidR="00604A29" w:rsidRPr="000C193F" w:rsidTr="007002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62" w:type="dxa"/>
          </w:tcPr>
          <w:p w:rsidR="00604A29" w:rsidRPr="00442825" w:rsidRDefault="00604A29" w:rsidP="00604A29">
            <w:pPr>
              <w:widowControl/>
              <w:shd w:val="clear" w:color="auto" w:fill="FFFFFF"/>
              <w:jc w:val="distribute"/>
              <w:outlineLvl w:val="0"/>
              <w:rPr>
                <w:rStyle w:val="a3"/>
                <w:rFonts w:ascii="華康少女文字W5" w:eastAsia="華康少女文字W5" w:hAnsi="Arial" w:cs="Arial"/>
                <w:smallCaps w:val="0"/>
                <w:color w:val="0070C0"/>
                <w:spacing w:val="15"/>
                <w:kern w:val="36"/>
                <w:sz w:val="36"/>
                <w:szCs w:val="36"/>
              </w:rPr>
            </w:pPr>
            <w:r w:rsidRPr="004A386B">
              <w:rPr>
                <w:rFonts w:ascii="華康少女文字W5" w:eastAsia="華康少女文字W5" w:hAnsi="Arial" w:cs="Arial" w:hint="eastAsia"/>
                <w:b/>
                <w:bCs/>
                <w:color w:val="E36C0A" w:themeColor="accent6" w:themeShade="BF"/>
                <w:w w:val="67"/>
                <w:kern w:val="0"/>
                <w:sz w:val="36"/>
                <w:szCs w:val="36"/>
                <w:fitText w:val="3240" w:id="320527616"/>
              </w:rPr>
              <w:lastRenderedPageBreak/>
              <w:t xml:space="preserve">雲 林 古 坑 </w:t>
            </w:r>
            <w:proofErr w:type="gramStart"/>
            <w:r w:rsidRPr="004A386B">
              <w:rPr>
                <w:rFonts w:ascii="華康少女文字W5" w:eastAsia="華康少女文字W5" w:hAnsi="Arial" w:cs="Arial" w:hint="eastAsia"/>
                <w:b/>
                <w:bCs/>
                <w:color w:val="E36C0A" w:themeColor="accent6" w:themeShade="BF"/>
                <w:w w:val="67"/>
                <w:kern w:val="0"/>
                <w:sz w:val="36"/>
                <w:szCs w:val="36"/>
                <w:fitText w:val="3240" w:id="320527616"/>
              </w:rPr>
              <w:t>斗</w:t>
            </w:r>
            <w:proofErr w:type="gramEnd"/>
            <w:r w:rsidRPr="004A386B">
              <w:rPr>
                <w:rFonts w:ascii="華康少女文字W5" w:eastAsia="華康少女文字W5" w:hAnsi="Arial" w:cs="Arial" w:hint="eastAsia"/>
                <w:b/>
                <w:bCs/>
                <w:color w:val="E36C0A" w:themeColor="accent6" w:themeShade="BF"/>
                <w:w w:val="67"/>
                <w:kern w:val="0"/>
                <w:sz w:val="36"/>
                <w:szCs w:val="36"/>
                <w:fitText w:val="3240" w:id="320527616"/>
              </w:rPr>
              <w:t xml:space="preserve"> 六 美 食 區</w:t>
            </w:r>
          </w:p>
        </w:tc>
      </w:tr>
    </w:tbl>
    <w:p w:rsidR="00604A29" w:rsidRPr="008A1FCC" w:rsidRDefault="00604A29" w:rsidP="00604A29">
      <w:pPr>
        <w:widowControl/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</w:pPr>
    </w:p>
    <w:p w:rsidR="00604A29" w:rsidRPr="008A1FCC" w:rsidRDefault="00604A29" w:rsidP="00604A29">
      <w:pPr>
        <w:widowControl/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</w:pPr>
      <w:r w:rsidRPr="008A1FCC">
        <w:rPr>
          <w:rFonts w:ascii="標楷體" w:eastAsia="標楷體" w:hAnsi="標楷體" w:cs="Arial"/>
          <w:b/>
          <w:noProof/>
          <w:color w:val="FF0000"/>
          <w:spacing w:val="15"/>
          <w:sz w:val="16"/>
          <w:szCs w:val="16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3087C030" wp14:editId="62E4B7DE">
            <wp:simplePos x="0" y="0"/>
            <wp:positionH relativeFrom="column">
              <wp:posOffset>1795780</wp:posOffset>
            </wp:positionH>
            <wp:positionV relativeFrom="paragraph">
              <wp:posOffset>2051685</wp:posOffset>
            </wp:positionV>
            <wp:extent cx="3395980" cy="1958975"/>
            <wp:effectExtent l="0" t="0" r="0" b="3175"/>
            <wp:wrapTight wrapText="bothSides">
              <wp:wrapPolygon edited="0">
                <wp:start x="485" y="0"/>
                <wp:lineTo x="0" y="420"/>
                <wp:lineTo x="0" y="21215"/>
                <wp:lineTo x="485" y="21425"/>
                <wp:lineTo x="20962" y="21425"/>
                <wp:lineTo x="21447" y="21215"/>
                <wp:lineTo x="21447" y="420"/>
                <wp:lineTo x="20962" y="0"/>
                <wp:lineTo x="485" y="0"/>
              </wp:wrapPolygon>
            </wp:wrapTight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0090723121409_11223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980" cy="195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 xml:space="preserve"> “仙地庭園咖啡”位於</w:t>
      </w:r>
      <w:hyperlink r:id="rId8" w:tooltip="雲林住宿" w:history="1">
        <w:r w:rsidRPr="008A1FCC">
          <w:rPr>
            <w:rFonts w:ascii="標楷體" w:eastAsia="標楷體" w:hAnsi="標楷體"/>
            <w:b/>
            <w:color w:val="000000" w:themeColor="text1"/>
            <w:spacing w:val="15"/>
            <w:sz w:val="22"/>
          </w:rPr>
          <w:t>雲林</w:t>
        </w:r>
      </w:hyperlink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縣</w:t>
      </w:r>
      <w:hyperlink r:id="rId9" w:tooltip="古坑民宿" w:history="1">
        <w:r w:rsidRPr="008A1FCC">
          <w:rPr>
            <w:rFonts w:ascii="標楷體" w:eastAsia="標楷體" w:hAnsi="標楷體"/>
            <w:b/>
            <w:color w:val="000000" w:themeColor="text1"/>
            <w:spacing w:val="15"/>
            <w:sz w:val="22"/>
          </w:rPr>
          <w:t>古坑</w:t>
        </w:r>
      </w:hyperlink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鄉華山咖啡園區的最高景點，可遠眺七縣市，景色優美視野遼闊，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曙光間乍見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山巒環繞、雲霧飄邈，幸運的話還可以看到空中飛翔的大冠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鷲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。</w:t>
      </w: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br/>
        <w:t>傍晚時分則有另一種美，落日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墬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入西海、餘暉灑向海面和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山際，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景象變化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萬千，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甚至霧氣逼人的雨天，都讓人有另一種虛幻的感動。</w:t>
      </w: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br/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從仙地可近觀劍湖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山世界、遠眺台灣海峽、麥寮六輕工業區、濁水溪出海口，落日餘暉映照在海面上的景色不但柔美，且隱約可看到海上貨輪進出的景致喔！</w:t>
      </w: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br/>
        <w:t>晚上可見滿天星星，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皎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白明月，星月爭鋒，七縣市燈海夜景盡收於眼底，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璀燦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夜景中細細品味美食此時的仙地極為美麗動人。</w:t>
      </w: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br/>
        <w:t>“仙地庭園咖啡”供應手工現煮特等獎~台灣咖啡、義式拿鐵、風味奶茶、特調冰砂、新鮮果汁、花草茶、精緻點心、個人風味餐、義大利麵、小火鍋 等生機餐飲，強調健康的有機蔬食，消費者可選擇在露天廣場或室內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大型窗邊賞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景用餐。</w:t>
      </w:r>
    </w:p>
    <w:p w:rsidR="00604A29" w:rsidRPr="008A1FCC" w:rsidRDefault="00604A29" w:rsidP="00604A29">
      <w:pPr>
        <w:widowControl/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</w:pP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觀山、</w:t>
      </w:r>
      <w:proofErr w:type="gramStart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臥雲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、夜景、迷人的咖啡饗宴，您豈能錯過！</w:t>
      </w:r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br/>
        <w:t>迎日出</w:t>
      </w:r>
      <w:proofErr w:type="gramStart"/>
      <w:r w:rsidRPr="008A1FCC">
        <w:rPr>
          <w:rFonts w:ascii="標楷體" w:eastAsia="標楷體" w:hAnsi="標楷體" w:cs="Arial" w:hint="eastAsia"/>
          <w:b/>
          <w:color w:val="000000" w:themeColor="text1"/>
          <w:spacing w:val="15"/>
          <w:sz w:val="22"/>
          <w:shd w:val="clear" w:color="auto" w:fill="FFFFFF"/>
        </w:rPr>
        <w:t>‧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眺山水</w:t>
      </w:r>
      <w:proofErr w:type="gramStart"/>
      <w:r w:rsidRPr="008A1FCC">
        <w:rPr>
          <w:rFonts w:ascii="標楷體" w:eastAsia="標楷體" w:hAnsi="標楷體" w:cs="Arial" w:hint="eastAsia"/>
          <w:b/>
          <w:color w:val="000000" w:themeColor="text1"/>
          <w:spacing w:val="15"/>
          <w:sz w:val="22"/>
          <w:shd w:val="clear" w:color="auto" w:fill="FFFFFF"/>
        </w:rPr>
        <w:t>‧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觀雲海</w:t>
      </w:r>
      <w:proofErr w:type="gramStart"/>
      <w:r w:rsidRPr="008A1FCC">
        <w:rPr>
          <w:rFonts w:ascii="標楷體" w:eastAsia="標楷體" w:hAnsi="標楷體" w:cs="Arial" w:hint="eastAsia"/>
          <w:b/>
          <w:color w:val="000000" w:themeColor="text1"/>
          <w:spacing w:val="15"/>
          <w:sz w:val="22"/>
          <w:shd w:val="clear" w:color="auto" w:fill="FFFFFF"/>
        </w:rPr>
        <w:t>‧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賞晚霞</w:t>
      </w:r>
      <w:proofErr w:type="gramStart"/>
      <w:r w:rsidRPr="008A1FCC">
        <w:rPr>
          <w:rFonts w:ascii="標楷體" w:eastAsia="標楷體" w:hAnsi="標楷體" w:cs="Arial" w:hint="eastAsia"/>
          <w:b/>
          <w:color w:val="000000" w:themeColor="text1"/>
          <w:spacing w:val="15"/>
          <w:sz w:val="22"/>
          <w:shd w:val="clear" w:color="auto" w:fill="FFFFFF"/>
        </w:rPr>
        <w:t>‧</w:t>
      </w:r>
      <w:proofErr w:type="gramEnd"/>
      <w:r w:rsidRPr="008A1FCC">
        <w:rPr>
          <w:rFonts w:ascii="標楷體" w:eastAsia="標楷體" w:hAnsi="標楷體" w:cs="Arial"/>
          <w:b/>
          <w:color w:val="000000" w:themeColor="text1"/>
          <w:spacing w:val="15"/>
          <w:sz w:val="22"/>
          <w:shd w:val="clear" w:color="auto" w:fill="FFFFFF"/>
        </w:rPr>
        <w:t>看夜景~~最佳視野</w:t>
      </w:r>
    </w:p>
    <w:p w:rsidR="00604A29" w:rsidRDefault="00604A29" w:rsidP="00604A29">
      <w:pPr>
        <w:widowControl/>
        <w:rPr>
          <w:rFonts w:ascii="標楷體" w:eastAsia="標楷體" w:hAnsi="標楷體" w:cs="Arial"/>
          <w:b/>
          <w:color w:val="FF0000"/>
          <w:spacing w:val="15"/>
          <w:sz w:val="16"/>
          <w:szCs w:val="16"/>
          <w:shd w:val="clear" w:color="auto" w:fill="FFFFFF"/>
        </w:rPr>
      </w:pPr>
    </w:p>
    <w:p w:rsidR="00604A29" w:rsidRPr="001C3FAD" w:rsidRDefault="00604A29" w:rsidP="00604A29">
      <w:pPr>
        <w:rPr>
          <w:rFonts w:ascii="華康少女文字W5" w:eastAsia="華康少女文字W5" w:hAnsi="Arial" w:cs="Arial"/>
          <w:color w:val="E36C0A" w:themeColor="accent6" w:themeShade="BF"/>
          <w:sz w:val="32"/>
          <w:szCs w:val="32"/>
        </w:rPr>
      </w:pPr>
      <w:proofErr w:type="gramStart"/>
      <w:r w:rsidRPr="001C3FAD">
        <w:rPr>
          <w:rFonts w:ascii="華康少女文字W5" w:eastAsia="華康少女文字W5" w:hAnsi="Arial" w:cs="Arial"/>
          <w:color w:val="E36C0A" w:themeColor="accent6" w:themeShade="BF"/>
          <w:sz w:val="32"/>
          <w:szCs w:val="32"/>
        </w:rPr>
        <w:t>仙地庭園</w:t>
      </w:r>
      <w:proofErr w:type="gramEnd"/>
      <w:r w:rsidRPr="001C3FAD">
        <w:rPr>
          <w:rFonts w:ascii="華康少女文字W5" w:eastAsia="華康少女文字W5" w:hAnsi="Arial" w:cs="Arial"/>
          <w:color w:val="E36C0A" w:themeColor="accent6" w:themeShade="BF"/>
          <w:sz w:val="32"/>
          <w:szCs w:val="32"/>
        </w:rPr>
        <w:t>咖啡交通路線</w:t>
      </w:r>
    </w:p>
    <w:p w:rsidR="00604A29" w:rsidRPr="006C6FCA" w:rsidRDefault="00604A29" w:rsidP="00604A29">
      <w:pPr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</w:pP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北上：</w:t>
      </w: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br/>
        <w:t>下梅山交流道，循162縣道至梅山鄉接149縣道至華山，全程10公里，車程約15分鐘。 也可循162縣道、銜接台三線省道到</w:t>
      </w:r>
      <w:hyperlink r:id="rId10" w:tooltip="古坑民宿" w:history="1">
        <w:r w:rsidRPr="006C6FCA">
          <w:rPr>
            <w:rFonts w:asciiTheme="minorEastAsia" w:hAnsiTheme="minorEastAsia"/>
            <w:color w:val="FF0000"/>
            <w:spacing w:val="15"/>
            <w:szCs w:val="24"/>
          </w:rPr>
          <w:t>古坑</w:t>
        </w:r>
      </w:hyperlink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鄉永光村轉外</w:t>
      </w:r>
      <w:proofErr w:type="gramStart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環道雲</w:t>
      </w:r>
      <w:proofErr w:type="gramEnd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210縣道上華山。</w:t>
      </w: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br/>
      </w: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br/>
        <w:t>南下：</w:t>
      </w: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br/>
        <w:t>走到</w:t>
      </w:r>
      <w:hyperlink r:id="rId11" w:tooltip="古坑民宿" w:history="1">
        <w:r w:rsidRPr="006C6FCA">
          <w:rPr>
            <w:rFonts w:asciiTheme="minorEastAsia" w:hAnsiTheme="minorEastAsia"/>
            <w:color w:val="FF0000"/>
            <w:spacing w:val="15"/>
            <w:szCs w:val="24"/>
          </w:rPr>
          <w:t>古坑</w:t>
        </w:r>
      </w:hyperlink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系統交流道轉</w:t>
      </w:r>
      <w:hyperlink r:id="rId12" w:tooltip="雲林住宿" w:history="1">
        <w:r w:rsidRPr="006C6FCA">
          <w:rPr>
            <w:rFonts w:asciiTheme="minorEastAsia" w:hAnsiTheme="minorEastAsia"/>
            <w:color w:val="FF0000"/>
            <w:spacing w:val="15"/>
            <w:szCs w:val="24"/>
          </w:rPr>
          <w:t>雲林</w:t>
        </w:r>
      </w:hyperlink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縣東西向快速道路七十八號下斗六溝</w:t>
      </w:r>
      <w:proofErr w:type="gramStart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埧</w:t>
      </w:r>
      <w:proofErr w:type="gramEnd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交流道、接台三線省道往</w:t>
      </w:r>
      <w:hyperlink r:id="rId13" w:tooltip="古坑民宿" w:history="1">
        <w:r w:rsidRPr="006C6FCA">
          <w:rPr>
            <w:rFonts w:asciiTheme="minorEastAsia" w:hAnsiTheme="minorEastAsia"/>
            <w:color w:val="FF0000"/>
            <w:spacing w:val="15"/>
            <w:szCs w:val="24"/>
          </w:rPr>
          <w:t>古坑</w:t>
        </w:r>
      </w:hyperlink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方向行駛、銜接雲二一</w:t>
      </w:r>
      <w:proofErr w:type="gramStart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Ｏ</w:t>
      </w:r>
      <w:proofErr w:type="gramEnd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縣道到華山。</w:t>
      </w:r>
    </w:p>
    <w:p w:rsidR="00604A29" w:rsidRPr="008A1FCC" w:rsidRDefault="00604A29" w:rsidP="00604A29">
      <w:pPr>
        <w:rPr>
          <w:rFonts w:ascii="標楷體" w:eastAsia="標楷體" w:hAnsi="標楷體" w:cs="Arial"/>
          <w:b/>
          <w:color w:val="FF0000"/>
          <w:spacing w:val="15"/>
          <w:szCs w:val="24"/>
          <w:shd w:val="clear" w:color="auto" w:fill="FFFFFF"/>
        </w:rPr>
      </w:pPr>
      <w:r w:rsidRPr="008A1FCC">
        <w:rPr>
          <w:rFonts w:ascii="標楷體" w:eastAsia="標楷體" w:hAnsi="標楷體" w:cs="Arial"/>
          <w:b/>
          <w:color w:val="FF0000"/>
          <w:spacing w:val="15"/>
          <w:szCs w:val="24"/>
          <w:shd w:val="clear" w:color="auto" w:fill="FFFFFF"/>
        </w:rPr>
        <w:br w:type="page"/>
      </w:r>
    </w:p>
    <w:p w:rsidR="00604A29" w:rsidRDefault="00604A29" w:rsidP="00604A29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  <w:proofErr w:type="gramStart"/>
      <w:r w:rsidRPr="008A1FCC"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  <w:lastRenderedPageBreak/>
        <w:t>秀嶺日式</w:t>
      </w:r>
      <w:proofErr w:type="gramEnd"/>
      <w:r w:rsidRPr="008A1FCC"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  <w:t>庭園咖啡</w:t>
      </w:r>
    </w:p>
    <w:p w:rsidR="00604A29" w:rsidRDefault="00604A29" w:rsidP="00604A29">
      <w:pPr>
        <w:rPr>
          <w:rFonts w:ascii="華康少女文字W5" w:eastAsia="華康少女文字W5" w:hAnsi="標楷體" w:cs="Arial"/>
          <w:b/>
          <w:color w:val="E36C0A" w:themeColor="accent6" w:themeShade="BF"/>
          <w:spacing w:val="15"/>
          <w:sz w:val="44"/>
          <w:szCs w:val="44"/>
        </w:rPr>
      </w:pPr>
      <w:r>
        <w:rPr>
          <w:rFonts w:ascii="華康少女文字W5" w:eastAsia="華康少女文字W5" w:hAnsi="標楷體" w:cs="Arial" w:hint="eastAsia"/>
          <w:b/>
          <w:noProof/>
          <w:color w:val="F79646" w:themeColor="accent6"/>
          <w:spacing w:val="15"/>
          <w:sz w:val="44"/>
          <w:szCs w:val="44"/>
        </w:rPr>
        <w:drawing>
          <wp:inline distT="0" distB="0" distL="0" distR="0" wp14:anchorId="7B6EB5F5" wp14:editId="614770F0">
            <wp:extent cx="5274310" cy="3441700"/>
            <wp:effectExtent l="152400" t="152400" r="345440" b="36830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4A29" w:rsidRPr="001C3FAD" w:rsidRDefault="00604A29" w:rsidP="00604A29">
      <w:pPr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</w:pPr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位於</w:t>
      </w:r>
      <w:hyperlink r:id="rId15" w:tooltip="雲林住宿" w:history="1">
        <w:r w:rsidRPr="001C3FAD">
          <w:rPr>
            <w:rFonts w:ascii="華康少女文字W5" w:eastAsia="華康少女文字W5" w:hAnsi="標楷體" w:hint="eastAsia"/>
            <w:b/>
            <w:color w:val="000000" w:themeColor="text1"/>
            <w:spacing w:val="15"/>
            <w:sz w:val="28"/>
            <w:szCs w:val="28"/>
          </w:rPr>
          <w:t>雲林</w:t>
        </w:r>
      </w:hyperlink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縣</w:t>
      </w:r>
      <w:hyperlink r:id="rId16" w:tooltip="古坑民宿" w:history="1">
        <w:r w:rsidRPr="001C3FAD">
          <w:rPr>
            <w:rFonts w:ascii="華康少女文字W5" w:eastAsia="華康少女文字W5" w:hAnsi="標楷體" w:hint="eastAsia"/>
            <w:b/>
            <w:color w:val="000000" w:themeColor="text1"/>
            <w:spacing w:val="15"/>
            <w:sz w:val="28"/>
            <w:szCs w:val="28"/>
          </w:rPr>
          <w:t>古坑</w:t>
        </w:r>
      </w:hyperlink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鄉的「</w:t>
      </w:r>
      <w:proofErr w:type="gramStart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秀嶺日式</w:t>
      </w:r>
      <w:proofErr w:type="gramEnd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庭園咖啡」，不論是在環境的規劃或是菜色的口味呈現，都堅持給客人最好的，您可以在戶外庭園看見最悠閒的一面，也能在各項餐點料理中，吃到獨特又美味的好滋味，「</w:t>
      </w:r>
      <w:proofErr w:type="gramStart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秀嶺日式</w:t>
      </w:r>
      <w:proofErr w:type="gramEnd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庭園咖啡」的料理選擇性多，有經濟實惠的合菜、火鍋和套餐，以及咖啡、下午茶…等。「</w:t>
      </w:r>
      <w:proofErr w:type="gramStart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秀嶺日式</w:t>
      </w:r>
      <w:proofErr w:type="gramEnd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庭園咖啡」還規劃有兒童遊戲區、及烤肉露營等場地。什麼叫做實在好料理，來一趟「</w:t>
      </w:r>
      <w:proofErr w:type="gramStart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秀嶺日式</w:t>
      </w:r>
      <w:proofErr w:type="gramEnd"/>
      <w:r w:rsidRPr="001C3FAD">
        <w:rPr>
          <w:rFonts w:ascii="華康少女文字W5" w:eastAsia="華康少女文字W5" w:hAnsi="標楷體" w:cs="Arial" w:hint="eastAsia"/>
          <w:b/>
          <w:color w:val="000000" w:themeColor="text1"/>
          <w:spacing w:val="15"/>
          <w:sz w:val="28"/>
          <w:szCs w:val="28"/>
          <w:shd w:val="clear" w:color="auto" w:fill="FFFFFF"/>
        </w:rPr>
        <w:t>庭園咖啡」您就知道嘍！！</w:t>
      </w:r>
    </w:p>
    <w:p w:rsidR="00604A29" w:rsidRPr="008A1FCC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 w:val="28"/>
          <w:szCs w:val="28"/>
          <w:shd w:val="clear" w:color="auto" w:fill="FFFFFF"/>
        </w:rPr>
      </w:pPr>
    </w:p>
    <w:p w:rsidR="00604A29" w:rsidRPr="00536CA3" w:rsidRDefault="00604A29" w:rsidP="00604A29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  <w:r w:rsidRPr="00536CA3"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  <w:lastRenderedPageBreak/>
        <w:t>日光水色美食屋</w:t>
      </w:r>
    </w:p>
    <w:p w:rsidR="00604A29" w:rsidRDefault="00604A29" w:rsidP="00604A29">
      <w:pPr>
        <w:rPr>
          <w:rFonts w:ascii="華康少女文字W5" w:eastAsia="華康少女文字W5" w:hAnsi="標楷體" w:cs="Arial"/>
          <w:b/>
          <w:color w:val="E36C0A" w:themeColor="accent6" w:themeShade="BF"/>
          <w:spacing w:val="15"/>
          <w:sz w:val="44"/>
          <w:szCs w:val="44"/>
        </w:rPr>
      </w:pPr>
      <w:r>
        <w:rPr>
          <w:rFonts w:ascii="華康少女文字W5" w:eastAsia="華康少女文字W5" w:hAnsi="標楷體" w:cs="Arial" w:hint="eastAsia"/>
          <w:b/>
          <w:noProof/>
          <w:color w:val="F79646" w:themeColor="accent6"/>
          <w:spacing w:val="15"/>
          <w:sz w:val="44"/>
          <w:szCs w:val="44"/>
        </w:rPr>
        <w:drawing>
          <wp:inline distT="0" distB="0" distL="0" distR="0" wp14:anchorId="0CC48779" wp14:editId="6A8DF017">
            <wp:extent cx="5274310" cy="324231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2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4A29" w:rsidRPr="00536CA3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位於</w:t>
      </w:r>
      <w:hyperlink r:id="rId18" w:tooltip="古坑民宿" w:history="1">
        <w:r w:rsidRPr="00536CA3">
          <w:rPr>
            <w:rFonts w:ascii="標楷體" w:eastAsia="標楷體" w:hAnsi="標楷體"/>
            <w:b/>
            <w:color w:val="000000" w:themeColor="text1"/>
            <w:spacing w:val="15"/>
            <w:szCs w:val="24"/>
          </w:rPr>
          <w:t>古坑</w:t>
        </w:r>
      </w:hyperlink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華山的「日光水色美食屋」，是一間極具特色的美食餐廳，採用歐式風格的建築設計，以及別</w:t>
      </w:r>
      <w:proofErr w:type="gramStart"/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緻</w:t>
      </w:r>
      <w:proofErr w:type="gramEnd"/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優美的環境規劃，讓您在每一個位置，都看得見異國情調的景物面貌；「日光水色美食屋」的特別不僅在於他的建築設計，獨門獨家特調出的義式咖啡，再加上招牌咖啡</w:t>
      </w:r>
      <w:proofErr w:type="gramStart"/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薰</w:t>
      </w:r>
      <w:proofErr w:type="gramEnd"/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鵝、荷蘭燉牛肉…等各式套餐料理，也同樣都令品嚐過的朋友深刻難忘。美食美景當前，「日光水色美食屋」邀您前來共享這美好的一切。</w:t>
      </w:r>
    </w:p>
    <w:p w:rsidR="00604A29" w:rsidRPr="00536CA3" w:rsidRDefault="00604A29" w:rsidP="00604A29">
      <w:pPr>
        <w:rPr>
          <w:rFonts w:ascii="Arial" w:hAnsi="Arial" w:cs="Arial"/>
          <w:b/>
          <w:color w:val="333333"/>
          <w:szCs w:val="24"/>
          <w:shd w:val="clear" w:color="auto" w:fill="FFFFFF"/>
        </w:rPr>
      </w:pPr>
    </w:p>
    <w:p w:rsidR="00604A29" w:rsidRPr="00536CA3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 w:rsidRPr="00536CA3">
        <w:rPr>
          <w:rFonts w:ascii="標楷體" w:eastAsia="標楷體" w:hAnsi="標楷體" w:cs="Arial" w:hint="eastAsia"/>
          <w:b/>
          <w:color w:val="000000" w:themeColor="text1"/>
          <w:spacing w:val="15"/>
          <w:szCs w:val="24"/>
          <w:shd w:val="clear" w:color="auto" w:fill="FFFFFF"/>
        </w:rPr>
        <w:t>服務資訊：</w:t>
      </w:r>
    </w:p>
    <w:p w:rsidR="00604A29" w:rsidRPr="00536CA3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餐飲項目：各式咖啡、風味套餐、合菜、果汁、手工餅乾、炸物點心</w:t>
      </w:r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br/>
        <w:t>其他設施：兒童遊戲區、賞景區、戶外觀景用餐區</w:t>
      </w:r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br/>
      </w:r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br/>
        <w:t>營業時間：</w:t>
      </w:r>
      <w:r w:rsidRPr="00536CA3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br/>
        <w:t>AM 09：00～PM 10：0</w:t>
      </w:r>
    </w:p>
    <w:p w:rsidR="00604A29" w:rsidRPr="00536CA3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Pr="006C6FCA" w:rsidRDefault="00604A29" w:rsidP="00604A29">
      <w:pPr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</w:pPr>
      <w:r w:rsidRPr="006C6FCA">
        <w:rPr>
          <w:rFonts w:asciiTheme="minorEastAsia" w:hAnsiTheme="minorEastAsia" w:cs="Arial" w:hint="eastAsia"/>
          <w:b/>
          <w:color w:val="FF0000"/>
          <w:spacing w:val="15"/>
          <w:szCs w:val="24"/>
          <w:shd w:val="clear" w:color="auto" w:fill="FFFFFF"/>
        </w:rPr>
        <w:t>交通資訊</w:t>
      </w:r>
    </w:p>
    <w:p w:rsidR="00604A29" w:rsidRPr="006C6FCA" w:rsidRDefault="00604A29" w:rsidP="00604A29">
      <w:pPr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</w:pP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國道3號→下梅山交流道→台3線（往</w:t>
      </w:r>
      <w:hyperlink r:id="rId19" w:tooltip="古坑民宿" w:history="1">
        <w:r w:rsidRPr="006C6FCA">
          <w:rPr>
            <w:rFonts w:asciiTheme="minorEastAsia" w:hAnsiTheme="minorEastAsia"/>
            <w:color w:val="FF0000"/>
            <w:spacing w:val="15"/>
            <w:szCs w:val="24"/>
          </w:rPr>
          <w:t>古坑</w:t>
        </w:r>
      </w:hyperlink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/永光方向前進）→華山→日光水色美食屋</w:t>
      </w:r>
    </w:p>
    <w:p w:rsidR="00604A29" w:rsidRPr="006C6FCA" w:rsidRDefault="00604A29" w:rsidP="00604A29">
      <w:pPr>
        <w:widowControl/>
        <w:rPr>
          <w:rFonts w:asciiTheme="minorEastAsia" w:hAnsiTheme="minorEastAsia" w:cs="Arial"/>
          <w:b/>
          <w:color w:val="000000" w:themeColor="text1"/>
          <w:spacing w:val="15"/>
          <w:szCs w:val="24"/>
          <w:shd w:val="clear" w:color="auto" w:fill="FFFFFF"/>
        </w:rPr>
      </w:pPr>
      <w:r w:rsidRPr="006C6FCA">
        <w:rPr>
          <w:rFonts w:asciiTheme="minorEastAsia" w:hAnsiTheme="minorEastAsia" w:cs="Arial"/>
          <w:b/>
          <w:color w:val="000000" w:themeColor="text1"/>
          <w:spacing w:val="15"/>
          <w:szCs w:val="24"/>
          <w:shd w:val="clear" w:color="auto" w:fill="FFFFFF"/>
        </w:rPr>
        <w:br w:type="page"/>
      </w:r>
    </w:p>
    <w:p w:rsidR="00604A29" w:rsidRDefault="00604A29" w:rsidP="00604A29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  <w:proofErr w:type="gramStart"/>
      <w:r w:rsidRPr="00AD7019"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  <w:lastRenderedPageBreak/>
        <w:t>法米法式</w:t>
      </w:r>
      <w:proofErr w:type="gramEnd"/>
      <w:r w:rsidRPr="00AD7019"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  <w:t>甜點</w:t>
      </w:r>
    </w:p>
    <w:p w:rsidR="00604A29" w:rsidRDefault="00604A29" w:rsidP="00604A29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  <w:r>
        <w:rPr>
          <w:rFonts w:ascii="華康少女文字W5" w:eastAsia="華康少女文字W5" w:hAnsi="Arial" w:cs="Arial" w:hint="eastAsia"/>
          <w:noProof/>
          <w:color w:val="F79646" w:themeColor="accent6"/>
          <w:sz w:val="44"/>
          <w:szCs w:val="44"/>
        </w:rPr>
        <w:drawing>
          <wp:inline distT="0" distB="0" distL="0" distR="0" wp14:anchorId="624098F7" wp14:editId="63392A2C">
            <wp:extent cx="5274310" cy="4039235"/>
            <wp:effectExtent l="114300" t="152400" r="326390" b="36131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位於</w:t>
      </w:r>
      <w:hyperlink r:id="rId21" w:tooltip="雲林住宿" w:history="1">
        <w:r w:rsidRPr="0070367F">
          <w:rPr>
            <w:rFonts w:ascii="標楷體" w:eastAsia="標楷體" w:hAnsi="標楷體"/>
            <w:b/>
            <w:color w:val="000000" w:themeColor="text1"/>
            <w:spacing w:val="15"/>
            <w:szCs w:val="24"/>
          </w:rPr>
          <w:t>雲林</w:t>
        </w:r>
      </w:hyperlink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縣斗六市的「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法米法式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甜點」，除了提供甜點及咖啡外，還有像是三明治、沙拉及花草茶、巧克力飲品等點心及冷熱飲選擇。店內的甜點口味選擇性多，且每一個都是真材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實料且口感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扎實，就連咖啡冷飲也都是值得推薦。「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法米法式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甜點」的店內環境，相當有設計感，柔和舒適的空間畫面，很容易讓人不自覺得待上許久時間。不論是餐點本身的滋味或是店內所營造的氣氛，都會讓人有種想再次光顧的魅力。</w:t>
      </w: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b/>
          <w:color w:val="000000" w:themeColor="text1"/>
          <w:spacing w:val="15"/>
          <w:szCs w:val="24"/>
          <w:shd w:val="clear" w:color="auto" w:fill="FFFFFF"/>
        </w:rPr>
        <w:t>營業時間：</w:t>
      </w: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am 09：00 ～ pm 10：00</w:t>
      </w:r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br/>
        <w:t>餐點項目：甜點、咖啡、花草茶、三明治、沙拉</w:t>
      </w: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Pr="006C6FCA" w:rsidRDefault="00604A29" w:rsidP="00604A29">
      <w:pPr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</w:pPr>
      <w:r w:rsidRPr="006C6FCA">
        <w:rPr>
          <w:rFonts w:asciiTheme="minorEastAsia" w:hAnsiTheme="minorEastAsia" w:cs="Arial" w:hint="eastAsia"/>
          <w:b/>
          <w:color w:val="FF0000"/>
          <w:spacing w:val="15"/>
          <w:szCs w:val="24"/>
          <w:shd w:val="clear" w:color="auto" w:fill="FFFFFF"/>
        </w:rPr>
        <w:t>交通資訊</w:t>
      </w:r>
    </w:p>
    <w:p w:rsidR="00604A29" w:rsidRPr="006C6FCA" w:rsidRDefault="00604A29" w:rsidP="00604A29">
      <w:pPr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</w:pPr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國道3號→下斗六交流道→石榴路→文化路→永安路→成功路→公正街→城頂街→中山路→南興街→</w:t>
      </w:r>
      <w:proofErr w:type="gramStart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法米法式</w:t>
      </w:r>
      <w:proofErr w:type="gramEnd"/>
      <w:r w:rsidRPr="006C6FCA">
        <w:rPr>
          <w:rFonts w:asciiTheme="minorEastAsia" w:hAnsiTheme="minorEastAsia" w:cs="Arial"/>
          <w:b/>
          <w:color w:val="FF0000"/>
          <w:spacing w:val="15"/>
          <w:szCs w:val="24"/>
          <w:shd w:val="clear" w:color="auto" w:fill="FFFFFF"/>
        </w:rPr>
        <w:t>甜點</w:t>
      </w:r>
    </w:p>
    <w:p w:rsidR="00604A29" w:rsidRDefault="00604A29" w:rsidP="00604A29">
      <w:pPr>
        <w:widowControl/>
        <w:rPr>
          <w:rFonts w:ascii="標楷體" w:eastAsia="標楷體" w:hAnsi="標楷體" w:cs="Arial"/>
          <w:b/>
          <w:color w:val="FF0000"/>
          <w:spacing w:val="15"/>
          <w:szCs w:val="24"/>
          <w:shd w:val="clear" w:color="auto" w:fill="FFFFFF"/>
        </w:rPr>
      </w:pPr>
      <w:r>
        <w:rPr>
          <w:rFonts w:ascii="標楷體" w:eastAsia="標楷體" w:hAnsi="標楷體" w:cs="Arial"/>
          <w:b/>
          <w:color w:val="FF0000"/>
          <w:spacing w:val="15"/>
          <w:szCs w:val="24"/>
          <w:shd w:val="clear" w:color="auto" w:fill="FFFFFF"/>
        </w:rPr>
        <w:br w:type="page"/>
      </w:r>
    </w:p>
    <w:p w:rsidR="00604A29" w:rsidRDefault="00604A29" w:rsidP="00604A29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  <w:r w:rsidRPr="0070367F"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  <w:lastRenderedPageBreak/>
        <w:t>摩爾花園</w:t>
      </w:r>
    </w:p>
    <w:p w:rsidR="00604A29" w:rsidRPr="0070367F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摩爾花園是一座</w:t>
      </w:r>
      <w:r w:rsidRPr="001A4884">
        <w:rPr>
          <w:rFonts w:ascii="標楷體" w:eastAsia="標楷體" w:hAnsi="標楷體" w:cs="Arial"/>
          <w:b/>
          <w:color w:val="FF0000"/>
          <w:spacing w:val="15"/>
          <w:szCs w:val="24"/>
          <w:u w:val="single"/>
          <w:shd w:val="clear" w:color="auto" w:fill="FFFFFF"/>
        </w:rPr>
        <w:t>獨具特色的主題餐廳</w:t>
      </w:r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，位於雲林斗六郊區。因為其建築造景獨特，從2007年開幕以來一直是斗六的熱門景點。摩爾花園的外觀是中世紀的歐洲城堡、西班牙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摩爾式的城牆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設計以及建築大師高第的風格，來這裡讓人彷彿身處於異國南歐，令人處處驚奇！他的設計師為周志榮與新社古堡的設計師同一人，所以來這邊會有似曾相識的感覺喔！</w:t>
      </w:r>
    </w:p>
    <w:p w:rsidR="00604A29" w:rsidRPr="0070367F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  <w:r>
        <w:rPr>
          <w:rFonts w:ascii="標楷體" w:eastAsia="標楷體" w:hAnsi="標楷體" w:cs="Arial"/>
          <w:b/>
          <w:noProof/>
          <w:color w:val="000000" w:themeColor="text1"/>
          <w:spacing w:val="15"/>
          <w:szCs w:val="24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7BCD5155" wp14:editId="0EB62F54">
            <wp:simplePos x="0" y="0"/>
            <wp:positionH relativeFrom="column">
              <wp:posOffset>-141605</wp:posOffset>
            </wp:positionH>
            <wp:positionV relativeFrom="paragraph">
              <wp:posOffset>1076960</wp:posOffset>
            </wp:positionV>
            <wp:extent cx="5274310" cy="3917315"/>
            <wp:effectExtent l="0" t="0" r="2540" b="6985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另外，園內有阿罕布拉宮獅子庭園的典雅排列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樑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柱、巴爾達宮貴婦塔以及石砌而成的牆面；鮮豔的色彩和特殊的圖騰，色彩絢麗的馬賽克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圓頂塔尖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，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都幫整棟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建築的異國情調向上提升，顯現西班牙民族風情的熱情活力！民眾來這邊</w:t>
      </w:r>
      <w:proofErr w:type="gramStart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遊完別忘</w:t>
      </w:r>
      <w:proofErr w:type="gramEnd"/>
      <w:r w:rsidRPr="0070367F"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  <w:t>了帶相機把這美麗的建築一起拍下來當作一個回憶喔！也可以到斗六市區走走！</w:t>
      </w: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604A29" w:rsidRDefault="00604A29" w:rsidP="00604A29">
      <w:pPr>
        <w:rPr>
          <w:rFonts w:ascii="標楷體" w:eastAsia="標楷體" w:hAnsi="標楷體" w:cs="Arial"/>
          <w:b/>
          <w:color w:val="000000" w:themeColor="text1"/>
          <w:spacing w:val="15"/>
          <w:szCs w:val="24"/>
          <w:shd w:val="clear" w:color="auto" w:fill="FFFFFF"/>
        </w:rPr>
      </w:pPr>
    </w:p>
    <w:p w:rsidR="004A386B" w:rsidRDefault="00604A29" w:rsidP="00604A29">
      <w:pPr>
        <w:rPr>
          <w:rFonts w:asciiTheme="minorEastAsia" w:hAnsiTheme="minorEastAsia" w:cs="Arial" w:hint="eastAsia"/>
          <w:b/>
          <w:color w:val="FF0000"/>
          <w:kern w:val="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b/>
          <w:color w:val="000000" w:themeColor="text1"/>
          <w:spacing w:val="15"/>
          <w:szCs w:val="24"/>
          <w:shd w:val="clear" w:color="auto" w:fill="FFFFFF"/>
        </w:rPr>
        <w:t xml:space="preserve"> </w:t>
      </w:r>
      <w:r w:rsidRPr="001A4884">
        <w:rPr>
          <w:rFonts w:ascii="標楷體" w:eastAsia="標楷體" w:hAnsi="標楷體" w:cs="Arial" w:hint="eastAsia"/>
          <w:b/>
          <w:color w:val="000000" w:themeColor="text1"/>
          <w:spacing w:val="15"/>
          <w:szCs w:val="24"/>
        </w:rPr>
        <w:t xml:space="preserve">                                </w:t>
      </w:r>
      <w:r w:rsidRPr="004A386B">
        <w:rPr>
          <w:rFonts w:asciiTheme="minorEastAsia" w:hAnsiTheme="minorEastAsia" w:cs="Arial" w:hint="eastAsia"/>
          <w:b/>
          <w:color w:val="FF0000"/>
          <w:kern w:val="0"/>
          <w:szCs w:val="24"/>
          <w:shd w:val="clear" w:color="auto" w:fill="FFFFFF"/>
        </w:rPr>
        <w:t>餐廳資訊</w:t>
      </w:r>
    </w:p>
    <w:p w:rsidR="00604A29" w:rsidRPr="006C6FCA" w:rsidRDefault="00604A29" w:rsidP="00604A29">
      <w:pPr>
        <w:rPr>
          <w:rStyle w:val="style54"/>
          <w:rFonts w:asciiTheme="minorEastAsia" w:hAnsiTheme="minorEastAsia"/>
          <w:b/>
          <w:bCs/>
          <w:color w:val="FF0000"/>
        </w:rPr>
      </w:pPr>
      <w:r w:rsidRPr="006C6FCA">
        <w:rPr>
          <w:rStyle w:val="style54"/>
          <w:rFonts w:asciiTheme="minorEastAsia" w:hAnsiTheme="minorEastAsia" w:cs="Times New Roman" w:hint="eastAsia"/>
          <w:b/>
          <w:bCs/>
          <w:color w:val="5DB901"/>
          <w:sz w:val="20"/>
          <w:szCs w:val="20"/>
        </w:rPr>
        <w:t xml:space="preserve">                                                </w:t>
      </w:r>
      <w:r w:rsidRPr="006C6FCA">
        <w:rPr>
          <w:rStyle w:val="style54"/>
          <w:rFonts w:asciiTheme="minorEastAsia" w:hAnsiTheme="minorEastAsia" w:cs="Times New Roman" w:hint="eastAsia"/>
          <w:b/>
          <w:bCs/>
          <w:color w:val="FF0000"/>
          <w:sz w:val="20"/>
          <w:szCs w:val="20"/>
        </w:rPr>
        <w:t xml:space="preserve"> </w:t>
      </w:r>
      <w:r w:rsidRPr="006C6FCA">
        <w:rPr>
          <w:rStyle w:val="style54"/>
          <w:rFonts w:asciiTheme="minorEastAsia" w:hAnsiTheme="minorEastAsia" w:cs="Times New Roman"/>
          <w:b/>
          <w:bCs/>
          <w:color w:val="FF0000"/>
          <w:sz w:val="20"/>
          <w:szCs w:val="20"/>
        </w:rPr>
        <w:t>電　　話：</w:t>
      </w:r>
      <w:r w:rsidRPr="006C6FCA">
        <w:rPr>
          <w:rStyle w:val="style54"/>
          <w:rFonts w:asciiTheme="minorEastAsia" w:hAnsiTheme="minorEastAsia"/>
          <w:b/>
          <w:bCs/>
          <w:color w:val="FF0000"/>
        </w:rPr>
        <w:t>05-5378718</w:t>
      </w:r>
    </w:p>
    <w:p w:rsidR="00604A29" w:rsidRDefault="00604A29" w:rsidP="00604A29">
      <w:pPr>
        <w:rPr>
          <w:rStyle w:val="style54"/>
          <w:rFonts w:asciiTheme="minorEastAsia" w:hAnsiTheme="minorEastAsia" w:cs="Times New Roman" w:hint="eastAsia"/>
          <w:b/>
          <w:bCs/>
          <w:color w:val="FF0000"/>
          <w:sz w:val="20"/>
          <w:szCs w:val="20"/>
        </w:rPr>
      </w:pPr>
      <w:r w:rsidRPr="006C6FCA">
        <w:rPr>
          <w:rStyle w:val="style54"/>
          <w:rFonts w:asciiTheme="minorEastAsia" w:hAnsiTheme="minorEastAsia" w:cs="Times New Roman" w:hint="eastAsia"/>
          <w:b/>
          <w:bCs/>
          <w:color w:val="FF0000"/>
          <w:sz w:val="20"/>
          <w:szCs w:val="20"/>
        </w:rPr>
        <w:t xml:space="preserve">                                                 </w:t>
      </w:r>
      <w:r w:rsidRPr="006C6FCA">
        <w:rPr>
          <w:rStyle w:val="style54"/>
          <w:rFonts w:asciiTheme="minorEastAsia" w:hAnsiTheme="minorEastAsia" w:cs="Times New Roman"/>
          <w:b/>
          <w:bCs/>
          <w:color w:val="FF0000"/>
          <w:sz w:val="20"/>
          <w:szCs w:val="20"/>
        </w:rPr>
        <w:t>地　　址：雲林縣斗六市引善路123號</w:t>
      </w:r>
    </w:p>
    <w:p w:rsidR="004A386B" w:rsidRPr="004A386B" w:rsidRDefault="004A386B" w:rsidP="004A386B">
      <w:pPr>
        <w:ind w:firstLineChars="2300" w:firstLine="4604"/>
        <w:rPr>
          <w:rStyle w:val="style55"/>
          <w:rFonts w:asciiTheme="minorEastAsia" w:hAnsiTheme="minorEastAsia" w:cs="Times New Roman"/>
          <w:b/>
          <w:bCs/>
          <w:color w:val="FF0000"/>
          <w:sz w:val="20"/>
          <w:szCs w:val="20"/>
        </w:rPr>
      </w:pPr>
      <w:r w:rsidRPr="006C6FCA">
        <w:rPr>
          <w:rFonts w:asciiTheme="minorEastAsia" w:hAnsiTheme="minorEastAsia" w:cs="Times New Roman"/>
          <w:b/>
          <w:bCs/>
          <w:color w:val="FF0000"/>
          <w:sz w:val="20"/>
          <w:szCs w:val="20"/>
        </w:rPr>
        <w:t>營業時間：</w:t>
      </w:r>
      <w:r w:rsidRPr="006C6FCA">
        <w:rPr>
          <w:rStyle w:val="style55"/>
          <w:rFonts w:asciiTheme="minorEastAsia" w:hAnsiTheme="minorEastAsia" w:cs="Times New Roman"/>
          <w:color w:val="FF0000"/>
          <w:sz w:val="20"/>
          <w:szCs w:val="20"/>
        </w:rPr>
        <w:t>AM11:30-PM2:00；</w:t>
      </w:r>
      <w:r>
        <w:rPr>
          <w:rStyle w:val="style55"/>
          <w:rFonts w:asciiTheme="minorEastAsia" w:hAnsiTheme="minorEastAsia" w:cs="Times New Roman"/>
          <w:color w:val="FF0000"/>
          <w:sz w:val="20"/>
          <w:szCs w:val="20"/>
        </w:rPr>
        <w:t>PM5:30-PM9:0</w:t>
      </w:r>
      <w:r w:rsidRPr="004A386B">
        <w:rPr>
          <w:rFonts w:asciiTheme="minorEastAsia" w:hAnsiTheme="minorEastAsia" w:cs="Arial" w:hint="eastAsia"/>
          <w:b/>
          <w:color w:val="FF0000"/>
          <w:kern w:val="0"/>
          <w:szCs w:val="24"/>
          <w:u w:val="single"/>
          <w:shd w:val="clear" w:color="auto" w:fill="FFFFFF"/>
        </w:rPr>
        <w:t>交通資訊</w:t>
      </w:r>
    </w:p>
    <w:p w:rsidR="00604A29" w:rsidRPr="004A386B" w:rsidRDefault="00604A29" w:rsidP="00604A29">
      <w:pPr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【大眾運輸】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br/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斗六火車站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→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台西客運斗六站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7127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公車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→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大竹圍下車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br/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【自行開車】</w:t>
      </w:r>
      <w:bookmarkStart w:id="0" w:name="_GoBack"/>
      <w:bookmarkEnd w:id="0"/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br/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南二高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(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斗六、林內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)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交流道下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→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石榴路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/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台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3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線向右轉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→</w:t>
      </w:r>
      <w:r w:rsidRPr="004A386B">
        <w:rPr>
          <w:rFonts w:ascii="Times New Roman" w:hAnsi="Times New Roman" w:cs="Times New Roman"/>
          <w:b/>
          <w:color w:val="FF0000"/>
          <w:sz w:val="18"/>
          <w:szCs w:val="18"/>
        </w:rPr>
        <w:t>引善路摩爾花園</w:t>
      </w:r>
    </w:p>
    <w:p w:rsidR="00604A29" w:rsidRPr="004A386B" w:rsidRDefault="00604A29" w:rsidP="00604A29">
      <w:pPr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4A386B">
        <w:rPr>
          <w:rFonts w:ascii="Times New Roman" w:hAnsi="Times New Roman" w:cs="Times New Roman" w:hint="eastAsia"/>
          <w:b/>
          <w:color w:val="FF0000"/>
          <w:sz w:val="18"/>
          <w:szCs w:val="18"/>
        </w:rPr>
        <w:t>貼心提醒：</w:t>
      </w:r>
    </w:p>
    <w:p w:rsidR="00604A29" w:rsidRPr="004A386B" w:rsidRDefault="00604A29" w:rsidP="00604A29">
      <w:pPr>
        <w:widowControl/>
        <w:spacing w:line="330" w:lineRule="atLeast"/>
        <w:rPr>
          <w:rStyle w:val="style54"/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</w:pP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1.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參觀：假日限定</w:t>
      </w:r>
      <w:proofErr w:type="gramStart"/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入園費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100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元</w:t>
      </w:r>
      <w:proofErr w:type="gramEnd"/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，可抵消費；平日不開放參觀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br/>
        <w:t>2.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平日低消：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450-600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元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/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成人；假日低消：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500-780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元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/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成人；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250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元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/</w:t>
      </w:r>
      <w:r w:rsidRPr="004A386B">
        <w:rPr>
          <w:rFonts w:ascii="Times New Roman" w:eastAsia="新細明體" w:hAnsi="Times New Roman" w:cs="Times New Roman"/>
          <w:b/>
          <w:color w:val="FF0000"/>
          <w:kern w:val="0"/>
          <w:sz w:val="18"/>
          <w:szCs w:val="18"/>
        </w:rPr>
        <w:t>兒童</w:t>
      </w:r>
    </w:p>
    <w:p w:rsidR="00604A29" w:rsidRDefault="00206E8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307149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2.g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6E8E" w:rsidRDefault="00206E8E" w:rsidP="00206E8E">
      <w:pPr>
        <w:jc w:val="center"/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</w:pPr>
      <w:r w:rsidRPr="00206E8E"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  <w:t>陽光棕櫚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店址：斗六市中堅西路</w:t>
      </w: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85</w:t>
      </w:r>
      <w:r w:rsidRPr="001C3FAD">
        <w:rPr>
          <w:rFonts w:ascii="華康雅風體W3(P)" w:eastAsia="華康雅風體W3(P)" w:hAnsi="Arial" w:cs="Arial" w:hint="eastAsia"/>
          <w:b/>
          <w:color w:val="000000"/>
        </w:rPr>
        <w:t>號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電話：</w:t>
      </w: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05-5333128</w:t>
      </w: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 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Times New Roman" w:cs="Times New Roman" w:hint="eastAsia"/>
          <w:b/>
          <w:color w:val="000000"/>
        </w:rPr>
      </w:pP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open</w:t>
      </w:r>
      <w:r w:rsidRPr="001C3FAD">
        <w:rPr>
          <w:rFonts w:ascii="華康雅風體W3(P)" w:eastAsia="華康雅風體W3(P)" w:hAnsi="Arial" w:cs="Arial" w:hint="eastAsia"/>
          <w:b/>
          <w:color w:val="000000"/>
        </w:rPr>
        <w:t>：</w:t>
      </w: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10:00~24:00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這是一家很有特色的餐廳，老闆沒有開任何分店，對整家店的</w:t>
      </w: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CIS</w:t>
      </w:r>
      <w:r w:rsidRPr="001C3FAD">
        <w:rPr>
          <w:rFonts w:ascii="華康雅風體W3(P)" w:eastAsia="華康雅風體W3(P)" w:hAnsi="Arial" w:cs="Arial" w:hint="eastAsia"/>
          <w:b/>
          <w:color w:val="000000"/>
        </w:rPr>
        <w:t>很用心。每次去吃飯，都可以看到新的店卡、</w:t>
      </w:r>
      <w:r w:rsidRPr="001C3FAD">
        <w:rPr>
          <w:rFonts w:ascii="華康雅風體W3(P)" w:eastAsia="華康雅風體W3(P)" w:hAnsi="Times New Roman" w:cs="Times New Roman" w:hint="eastAsia"/>
          <w:b/>
          <w:color w:val="000000"/>
        </w:rPr>
        <w:t>MENU</w:t>
      </w:r>
      <w:r w:rsidRPr="001C3FAD">
        <w:rPr>
          <w:rFonts w:ascii="華康雅風體W3(P)" w:eastAsia="華康雅風體W3(P)" w:hAnsi="Arial" w:cs="Arial" w:hint="eastAsia"/>
          <w:b/>
          <w:color w:val="000000"/>
        </w:rPr>
        <w:t>，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連筷套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、餐盤紙都會更新。我想光是花在這上面的錢就不少了。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說它是一家像三皇三家這一類的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複合式茶店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，它又更精緻，服務也更好更快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（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陽光棕櫚的服務人員速度快得驚人，不管是送茶水整理餐桌，都用快走的速度，但雖然敏捷卻不令人覺得有壓力。）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說它是一家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簡餐店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，它的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餐店擺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盤、口味卻又比一般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簡餐店精緻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不少，量也多得驚人，餐點菜色又時常更新。是斗六市很值得去的一家餐廳。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 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推薦：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小火鍋類：火鍋菜量很多，足夠兩個女生吃一份。$195~219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蜜脆雞腿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飯，豬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肋厚排燉燒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義式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鮮蔬醬汁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，艾曼達乳酪起士洋菇豬肉…</w:t>
      </w:r>
      <w:proofErr w:type="gramStart"/>
      <w:r w:rsidRPr="001C3FAD">
        <w:rPr>
          <w:rFonts w:ascii="華康雅風體W3(P)" w:eastAsia="華康雅風體W3(P)" w:hAnsi="Arial" w:cs="Arial" w:hint="eastAsia"/>
          <w:b/>
          <w:color w:val="000000"/>
        </w:rPr>
        <w:t>…</w:t>
      </w:r>
      <w:proofErr w:type="gramEnd"/>
      <w:r w:rsidRPr="001C3FAD">
        <w:rPr>
          <w:rFonts w:ascii="華康雅風體W3(P)" w:eastAsia="華康雅風體W3(P)" w:hAnsi="Arial" w:cs="Arial" w:hint="eastAsia"/>
          <w:b/>
          <w:color w:val="000000"/>
        </w:rPr>
        <w:t>。不但主菜量多，配菜也很豐富。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b/>
          <w:color w:val="00000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 </w:t>
      </w:r>
    </w:p>
    <w:p w:rsidR="00206E8E" w:rsidRPr="001C3FAD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Arial" w:hAnsi="Arial" w:cs="Arial"/>
          <w:b/>
          <w:color w:val="000000"/>
          <w:sz w:val="20"/>
          <w:szCs w:val="20"/>
        </w:rPr>
      </w:pPr>
      <w:r w:rsidRPr="001C3FAD">
        <w:rPr>
          <w:rFonts w:ascii="華康雅風體W3(P)" w:eastAsia="華康雅風體W3(P)" w:hAnsi="Arial" w:cs="Arial" w:hint="eastAsia"/>
          <w:b/>
          <w:color w:val="000000"/>
        </w:rPr>
        <w:t>另外、茶點類也都是不錯的選擇</w:t>
      </w:r>
      <w:r w:rsidRPr="001C3FAD">
        <w:rPr>
          <w:rFonts w:ascii="Arial" w:hAnsi="Arial" w:cs="Arial"/>
          <w:b/>
          <w:color w:val="000000"/>
        </w:rPr>
        <w:t>。</w:t>
      </w:r>
    </w:p>
    <w:p w:rsidR="00206E8E" w:rsidRPr="00206E8E" w:rsidRDefault="00206E8E" w:rsidP="00206E8E">
      <w:pPr>
        <w:pStyle w:val="Web"/>
        <w:shd w:val="clear" w:color="auto" w:fill="FFFFFF"/>
        <w:wordWrap w:val="0"/>
        <w:spacing w:before="0" w:beforeAutospacing="0" w:after="0" w:afterAutospacing="0" w:line="360" w:lineRule="atLeast"/>
        <w:rPr>
          <w:rFonts w:ascii="華康雅風體W3(P)" w:eastAsia="華康雅風體W3(P)" w:hAnsi="Arial" w:cs="Arial" w:hint="eastAsia"/>
          <w:color w:val="000000"/>
        </w:rPr>
      </w:pPr>
    </w:p>
    <w:p w:rsidR="00206E8E" w:rsidRPr="00206E8E" w:rsidRDefault="00206E8E" w:rsidP="00206E8E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</w:p>
    <w:p w:rsidR="00206E8E" w:rsidRDefault="00206E8E">
      <w:pPr>
        <w:rPr>
          <w:rFonts w:hint="eastAsia"/>
        </w:rPr>
      </w:pPr>
    </w:p>
    <w:p w:rsidR="001C3FAD" w:rsidRDefault="00206E8E">
      <w:pPr>
        <w:rPr>
          <w:rFonts w:hint="eastAsia"/>
        </w:rPr>
      </w:pPr>
      <w:r>
        <w:rPr>
          <w:rFonts w:hint="eastAsia"/>
        </w:rPr>
        <w:lastRenderedPageBreak/>
        <w:t xml:space="preserve"> </w:t>
      </w:r>
      <w:r w:rsidR="001C3FAD">
        <w:rPr>
          <w:rFonts w:hint="eastAsia"/>
          <w:noProof/>
        </w:rPr>
        <w:drawing>
          <wp:inline distT="0" distB="0" distL="0" distR="0">
            <wp:extent cx="5274310" cy="3642995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2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3FAD" w:rsidRDefault="001C3FAD">
      <w:pPr>
        <w:rPr>
          <w:rFonts w:ascii="華康少女文字W5" w:eastAsia="華康少女文字W5" w:hAnsi="Tahoma" w:cs="Tahoma" w:hint="eastAsia"/>
          <w:color w:val="000000"/>
          <w:sz w:val="27"/>
          <w:szCs w:val="27"/>
          <w:shd w:val="clear" w:color="auto" w:fill="FFFFFF"/>
        </w:rPr>
      </w:pPr>
      <w:proofErr w:type="gramStart"/>
      <w:r w:rsidRPr="001C3FAD"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  <w:t>阿國獅嘴</w:t>
      </w:r>
      <w:proofErr w:type="gramEnd"/>
      <w:r w:rsidRPr="001C3FAD"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  <w:t>大王魷魚</w:t>
      </w:r>
      <w:r w:rsidRPr="001C3FAD">
        <w:rPr>
          <w:rFonts w:ascii="新細明體" w:eastAsia="新細明體" w:hAnsi="新細明體" w:cs="新細明體" w:hint="eastAsia"/>
          <w:color w:val="E36C0A" w:themeColor="accent6" w:themeShade="BF"/>
          <w:sz w:val="44"/>
          <w:szCs w:val="44"/>
        </w:rPr>
        <w:t>焿</w:t>
      </w:r>
      <w:r w:rsidRPr="001C3FAD"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  <w:br/>
      </w:r>
      <w:r w:rsidRPr="001C3FAD">
        <w:rPr>
          <w:rFonts w:ascii="華康少女文字W5" w:eastAsia="華康少女文字W5" w:hAnsi="Tahoma" w:cs="Tahoma" w:hint="eastAsia"/>
          <w:color w:val="000000"/>
          <w:sz w:val="27"/>
          <w:szCs w:val="27"/>
          <w:shd w:val="clear" w:color="auto" w:fill="FFFFFF"/>
        </w:rPr>
        <w:t>營業時間：08:30 - 19:30</w:t>
      </w:r>
      <w:r w:rsidRPr="001C3FAD">
        <w:rPr>
          <w:rFonts w:ascii="華康少女文字W5" w:eastAsia="華康少女文字W5" w:hAnsi="Tahoma" w:cs="Tahoma" w:hint="eastAsia"/>
          <w:color w:val="000000"/>
          <w:sz w:val="27"/>
          <w:szCs w:val="27"/>
        </w:rPr>
        <w:t xml:space="preserve">    </w:t>
      </w:r>
      <w:r w:rsidRPr="001C3FAD">
        <w:rPr>
          <w:rFonts w:ascii="華康少女文字W5" w:eastAsia="華康少女文字W5" w:hAnsi="Tahoma" w:cs="Tahoma" w:hint="eastAsia"/>
          <w:color w:val="000000"/>
          <w:sz w:val="27"/>
          <w:szCs w:val="27"/>
          <w:shd w:val="clear" w:color="auto" w:fill="FFFFFF"/>
        </w:rPr>
        <w:t>地址：雲林縣斗六市大同路112號</w:t>
      </w:r>
    </w:p>
    <w:p w:rsidR="001C3FAD" w:rsidRDefault="001C3FA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140411" cy="3912973"/>
            <wp:effectExtent l="0" t="0" r="317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997149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587" cy="3910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3FAD" w:rsidRDefault="001C3FA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856497" cy="3237470"/>
            <wp:effectExtent l="190500" t="190500" r="191770" b="19177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1091758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340" cy="3236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3FAD" w:rsidRDefault="001B5846">
      <w:pPr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</w:pPr>
      <w:r w:rsidRPr="001B5846"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  <w:t>據說不吃不可的【長興冰店】</w:t>
      </w:r>
    </w:p>
    <w:p w:rsidR="001B5846" w:rsidRPr="001B5846" w:rsidRDefault="001B5846">
      <w:pPr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</w:pPr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長興冰店是斗六在地經營三代的老店，地點算是相當熱鬧，不知道是不是市中心。</w:t>
      </w:r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</w:rPr>
        <w:br/>
      </w:r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賣的主要是刨冰類、圓仔湯、還有熱呼呼的大麻</w:t>
      </w:r>
      <w:proofErr w:type="gramStart"/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糬</w:t>
      </w:r>
      <w:proofErr w:type="gramEnd"/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、米糕粥！</w:t>
      </w:r>
      <w:proofErr w:type="gramStart"/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跟溝仔</w:t>
      </w:r>
      <w:proofErr w:type="gramEnd"/>
      <w:r w:rsidRPr="001B5846">
        <w:rPr>
          <w:rFonts w:ascii="新細明體" w:eastAsia="新細明體" w:hAnsi="新細明體" w:cs="新細明體" w:hint="eastAsia"/>
          <w:color w:val="353535"/>
          <w:spacing w:val="15"/>
          <w:sz w:val="32"/>
          <w:szCs w:val="32"/>
          <w:shd w:val="clear" w:color="auto" w:fill="FFFFFF"/>
        </w:rPr>
        <w:t>垻</w:t>
      </w:r>
      <w:r w:rsidRPr="001B5846">
        <w:rPr>
          <w:rFonts w:ascii="華康雅風體W3(P)" w:eastAsia="華康雅風體W3(P)" w:hAnsi="華康雅風體W3(P)" w:cs="華康雅風體W3(P)" w:hint="eastAsia"/>
          <w:color w:val="353535"/>
          <w:spacing w:val="15"/>
          <w:sz w:val="32"/>
          <w:szCs w:val="32"/>
          <w:shd w:val="clear" w:color="auto" w:fill="FFFFFF"/>
        </w:rPr>
        <w:t>清涼冰店主打的冰淇淋不一樣</w:t>
      </w:r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。</w:t>
      </w:r>
    </w:p>
    <w:p w:rsidR="001B5846" w:rsidRDefault="001B5846">
      <w:pPr>
        <w:rPr>
          <w:rFonts w:ascii="微軟正黑體" w:eastAsia="微軟正黑體" w:hAnsi="微軟正黑體" w:hint="eastAsia"/>
          <w:color w:val="353535"/>
          <w:spacing w:val="15"/>
          <w:sz w:val="21"/>
          <w:szCs w:val="21"/>
          <w:shd w:val="clear" w:color="auto" w:fill="FFFFFF"/>
        </w:rPr>
      </w:pPr>
      <w:r w:rsidRPr="001B5846">
        <w:rPr>
          <w:rFonts w:ascii="華康雅風體W3(P)" w:eastAsia="華康雅風體W3(P)" w:hAnsi="微軟正黑體" w:hint="eastAsia"/>
          <w:color w:val="353535"/>
          <w:spacing w:val="15"/>
          <w:sz w:val="32"/>
          <w:szCs w:val="32"/>
          <w:shd w:val="clear" w:color="auto" w:fill="FFFFFF"/>
        </w:rPr>
        <w:t>長興冰店：雲林縣斗六市中華路136號</w:t>
      </w:r>
    </w:p>
    <w:p w:rsidR="001B5846" w:rsidRDefault="001B5846">
      <w:pPr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</w:pPr>
      <w:r>
        <w:rPr>
          <w:rFonts w:ascii="華康少女文字W5" w:eastAsia="華康少女文字W5" w:hAnsi="Arial" w:cs="Arial" w:hint="eastAsia"/>
          <w:noProof/>
          <w:color w:val="E36C0A" w:themeColor="accent6" w:themeShade="BF"/>
          <w:sz w:val="44"/>
          <w:szCs w:val="44"/>
        </w:rPr>
        <w:drawing>
          <wp:inline distT="0" distB="0" distL="0" distR="0">
            <wp:extent cx="5274310" cy="2313305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846" w:rsidRDefault="001B5846" w:rsidP="001B5846">
      <w:pPr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</w:pPr>
      <w:hyperlink r:id="rId28" w:history="1">
        <w:r w:rsidRPr="001B5846">
          <w:rPr>
            <w:rFonts w:ascii="華康少女文字W5" w:eastAsia="華康少女文字W5" w:hAnsi="Arial" w:cs="Arial"/>
            <w:color w:val="E36C0A" w:themeColor="accent6" w:themeShade="BF"/>
            <w:sz w:val="44"/>
            <w:szCs w:val="44"/>
          </w:rPr>
          <w:t>雲林-斗六夜市</w:t>
        </w:r>
      </w:hyperlink>
    </w:p>
    <w:p w:rsidR="001B5846" w:rsidRPr="001B5846" w:rsidRDefault="001B5846" w:rsidP="001B5846">
      <w:pPr>
        <w:widowControl/>
        <w:shd w:val="clear" w:color="auto" w:fill="FFFFFF"/>
        <w:spacing w:line="300" w:lineRule="atLeast"/>
        <w:textAlignment w:val="baseline"/>
        <w:rPr>
          <w:rFonts w:ascii="標楷體" w:eastAsia="標楷體" w:hAnsi="標楷體" w:cs="新細明體" w:hint="eastAsia"/>
          <w:kern w:val="0"/>
          <w:szCs w:val="24"/>
        </w:rPr>
      </w:pPr>
      <w:r w:rsidRPr="001B5846">
        <w:rPr>
          <w:rFonts w:ascii="標楷體" w:eastAsia="標楷體" w:hAnsi="標楷體" w:cs="新細明體" w:hint="eastAsia"/>
          <w:bCs/>
          <w:kern w:val="0"/>
          <w:szCs w:val="24"/>
          <w:bdr w:val="none" w:sz="0" w:space="0" w:color="auto" w:frame="1"/>
        </w:rPr>
        <w:t>斗六附近夜市的營業時間與地點資訊如下</w:t>
      </w:r>
    </w:p>
    <w:p w:rsidR="001B5846" w:rsidRPr="001B5846" w:rsidRDefault="001B5846" w:rsidP="001B5846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600"/>
        <w:textAlignment w:val="baseline"/>
        <w:rPr>
          <w:rFonts w:ascii="標楷體" w:eastAsia="標楷體" w:hAnsi="標楷體" w:cs="新細明體" w:hint="eastAsia"/>
          <w:kern w:val="0"/>
          <w:szCs w:val="24"/>
        </w:rPr>
      </w:pPr>
      <w:r w:rsidRPr="001B5846">
        <w:rPr>
          <w:rFonts w:ascii="標楷體" w:eastAsia="標楷體" w:hAnsi="標楷體" w:cs="新細明體" w:hint="eastAsia"/>
          <w:kern w:val="0"/>
          <w:szCs w:val="24"/>
        </w:rPr>
        <w:t>斗六夜市(原) :每週 6</w:t>
      </w:r>
    </w:p>
    <w:p w:rsidR="001B5846" w:rsidRPr="001B5846" w:rsidRDefault="001B5846" w:rsidP="001B5846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600"/>
        <w:textAlignment w:val="baseline"/>
        <w:rPr>
          <w:rFonts w:ascii="標楷體" w:eastAsia="標楷體" w:hAnsi="標楷體" w:cs="新細明體" w:hint="eastAsia"/>
          <w:kern w:val="0"/>
          <w:szCs w:val="24"/>
        </w:rPr>
      </w:pPr>
      <w:r w:rsidRPr="001B5846">
        <w:rPr>
          <w:rFonts w:ascii="標楷體" w:eastAsia="標楷體" w:hAnsi="標楷體" w:cs="新細明體" w:hint="eastAsia"/>
          <w:kern w:val="0"/>
          <w:szCs w:val="24"/>
        </w:rPr>
        <w:t>雲科大夜市 :每週 2. 3. 5</w:t>
      </w:r>
    </w:p>
    <w:p w:rsidR="001B5846" w:rsidRPr="001B5846" w:rsidRDefault="001B5846" w:rsidP="001B5846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600"/>
        <w:textAlignment w:val="baseline"/>
        <w:rPr>
          <w:rFonts w:ascii="標楷體" w:eastAsia="標楷體" w:hAnsi="標楷體" w:cs="新細明體" w:hint="eastAsia"/>
          <w:kern w:val="0"/>
          <w:szCs w:val="24"/>
        </w:rPr>
      </w:pPr>
      <w:r w:rsidRPr="001B5846">
        <w:rPr>
          <w:rFonts w:ascii="標楷體" w:eastAsia="標楷體" w:hAnsi="標楷體" w:cs="新細明體" w:hint="eastAsia"/>
          <w:bCs/>
          <w:kern w:val="0"/>
          <w:szCs w:val="24"/>
          <w:bdr w:val="none" w:sz="0" w:space="0" w:color="auto" w:frame="1"/>
        </w:rPr>
        <w:t>斗六人文觀光夜市 (新斗六夜市)</w:t>
      </w:r>
      <w:r w:rsidRPr="001B5846">
        <w:rPr>
          <w:rFonts w:ascii="標楷體" w:eastAsia="標楷體" w:hAnsi="標楷體" w:cs="新細明體" w:hint="eastAsia"/>
          <w:kern w:val="0"/>
          <w:szCs w:val="24"/>
        </w:rPr>
        <w:t> : 每週 2. 6</w:t>
      </w:r>
    </w:p>
    <w:p w:rsidR="001B5846" w:rsidRPr="001B5846" w:rsidRDefault="001B5846" w:rsidP="001B5846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600"/>
        <w:textAlignment w:val="baseline"/>
        <w:rPr>
          <w:rFonts w:ascii="inherit" w:eastAsia="新細明體" w:hAnsi="inherit" w:cs="新細明體"/>
          <w:kern w:val="0"/>
          <w:sz w:val="23"/>
          <w:szCs w:val="23"/>
        </w:rPr>
      </w:pPr>
      <w:r w:rsidRPr="001B5846">
        <w:rPr>
          <w:rFonts w:ascii="標楷體" w:eastAsia="標楷體" w:hAnsi="標楷體" w:cs="新細明體" w:hint="eastAsia"/>
          <w:kern w:val="0"/>
          <w:szCs w:val="24"/>
        </w:rPr>
        <w:t>石榴夜市 :每週 4</w:t>
      </w:r>
    </w:p>
    <w:p w:rsidR="001B5846" w:rsidRDefault="001B5846" w:rsidP="001B5846">
      <w:pPr>
        <w:rPr>
          <w:rFonts w:ascii="華康少女文字W5" w:eastAsia="華康少女文字W5" w:hAnsi="Arial" w:cs="Arial" w:hint="eastAsia"/>
          <w:color w:val="E36C0A" w:themeColor="accent6" w:themeShade="BF"/>
          <w:sz w:val="44"/>
          <w:szCs w:val="44"/>
        </w:rPr>
      </w:pPr>
      <w:r>
        <w:rPr>
          <w:rFonts w:ascii="華康少女文字W5" w:eastAsia="華康少女文字W5" w:hAnsi="Arial" w:cs="Arial"/>
          <w:noProof/>
          <w:color w:val="E36C0A" w:themeColor="accent6" w:themeShade="BF"/>
          <w:sz w:val="44"/>
          <w:szCs w:val="44"/>
        </w:rPr>
        <w:drawing>
          <wp:inline distT="0" distB="0" distL="0" distR="0">
            <wp:extent cx="4723413" cy="3155092"/>
            <wp:effectExtent l="171450" t="171450" r="382270" b="36957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938839_l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897" cy="3167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E8E" w:rsidRPr="001B5846" w:rsidRDefault="001B5846">
      <w:pPr>
        <w:rPr>
          <w:rFonts w:ascii="華康少女文字W5" w:eastAsia="華康少女文字W5" w:hAnsi="Arial" w:cs="Arial"/>
          <w:color w:val="E36C0A" w:themeColor="accent6" w:themeShade="BF"/>
          <w:sz w:val="44"/>
          <w:szCs w:val="44"/>
        </w:rPr>
      </w:pPr>
      <w:r>
        <w:rPr>
          <w:rFonts w:ascii="華康少女文字W5" w:eastAsia="華康少女文字W5" w:hAnsi="Arial" w:cs="Arial"/>
          <w:noProof/>
          <w:color w:val="E36C0A" w:themeColor="accent6" w:themeShade="BF"/>
          <w:sz w:val="44"/>
          <w:szCs w:val="44"/>
        </w:rPr>
        <w:drawing>
          <wp:inline distT="0" distB="0" distL="0" distR="0" wp14:anchorId="29E9B30A" wp14:editId="05865982">
            <wp:extent cx="5082746" cy="3146577"/>
            <wp:effectExtent l="0" t="0" r="381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-1.g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399" cy="3149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06E8E" w:rsidRPr="001B5846" w:rsidSect="009074E0">
      <w:pgSz w:w="11906" w:h="16838"/>
      <w:pgMar w:top="1440" w:right="1800" w:bottom="1440" w:left="1800" w:header="851" w:footer="992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雅風體W3(P)">
    <w:panose1 w:val="03000300000000000000"/>
    <w:charset w:val="88"/>
    <w:family w:val="script"/>
    <w:pitch w:val="variable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40A1"/>
    <w:multiLevelType w:val="multilevel"/>
    <w:tmpl w:val="24DE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29"/>
    <w:rsid w:val="001B5846"/>
    <w:rsid w:val="001C3FAD"/>
    <w:rsid w:val="00206E8E"/>
    <w:rsid w:val="004A386B"/>
    <w:rsid w:val="004D67BB"/>
    <w:rsid w:val="00604A29"/>
    <w:rsid w:val="00880B0A"/>
    <w:rsid w:val="009074E0"/>
    <w:rsid w:val="00E3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584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206E8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604A29"/>
    <w:rPr>
      <w:b/>
      <w:bCs/>
      <w:smallCaps/>
      <w:color w:val="C0504D" w:themeColor="accent2"/>
      <w:spacing w:val="5"/>
      <w:u w:val="single"/>
    </w:rPr>
  </w:style>
  <w:style w:type="table" w:styleId="2-5">
    <w:name w:val="Medium List 2 Accent 5"/>
    <w:basedOn w:val="a1"/>
    <w:uiPriority w:val="66"/>
    <w:rsid w:val="00604A2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yle54">
    <w:name w:val="style54"/>
    <w:basedOn w:val="a0"/>
    <w:rsid w:val="00604A29"/>
  </w:style>
  <w:style w:type="character" w:customStyle="1" w:styleId="style55">
    <w:name w:val="style55"/>
    <w:basedOn w:val="a0"/>
    <w:rsid w:val="00604A29"/>
  </w:style>
  <w:style w:type="paragraph" w:styleId="a4">
    <w:name w:val="Balloon Text"/>
    <w:basedOn w:val="a"/>
    <w:link w:val="a5"/>
    <w:uiPriority w:val="99"/>
    <w:semiHidden/>
    <w:unhideWhenUsed/>
    <w:rsid w:val="00604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04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206E8E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206E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1B584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6">
    <w:name w:val="Hyperlink"/>
    <w:basedOn w:val="a0"/>
    <w:uiPriority w:val="99"/>
    <w:semiHidden/>
    <w:unhideWhenUsed/>
    <w:rsid w:val="001B5846"/>
    <w:rPr>
      <w:color w:val="0000FF"/>
      <w:u w:val="single"/>
    </w:rPr>
  </w:style>
  <w:style w:type="character" w:styleId="a7">
    <w:name w:val="Strong"/>
    <w:basedOn w:val="a0"/>
    <w:uiPriority w:val="22"/>
    <w:qFormat/>
    <w:rsid w:val="001B5846"/>
    <w:rPr>
      <w:b/>
      <w:bCs/>
    </w:rPr>
  </w:style>
  <w:style w:type="character" w:customStyle="1" w:styleId="apple-converted-space">
    <w:name w:val="apple-converted-space"/>
    <w:basedOn w:val="a0"/>
    <w:rsid w:val="001B5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584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206E8E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604A29"/>
    <w:rPr>
      <w:b/>
      <w:bCs/>
      <w:smallCaps/>
      <w:color w:val="C0504D" w:themeColor="accent2"/>
      <w:spacing w:val="5"/>
      <w:u w:val="single"/>
    </w:rPr>
  </w:style>
  <w:style w:type="table" w:styleId="2-5">
    <w:name w:val="Medium List 2 Accent 5"/>
    <w:basedOn w:val="a1"/>
    <w:uiPriority w:val="66"/>
    <w:rsid w:val="00604A2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yle54">
    <w:name w:val="style54"/>
    <w:basedOn w:val="a0"/>
    <w:rsid w:val="00604A29"/>
  </w:style>
  <w:style w:type="character" w:customStyle="1" w:styleId="style55">
    <w:name w:val="style55"/>
    <w:basedOn w:val="a0"/>
    <w:rsid w:val="00604A29"/>
  </w:style>
  <w:style w:type="paragraph" w:styleId="a4">
    <w:name w:val="Balloon Text"/>
    <w:basedOn w:val="a"/>
    <w:link w:val="a5"/>
    <w:uiPriority w:val="99"/>
    <w:semiHidden/>
    <w:unhideWhenUsed/>
    <w:rsid w:val="00604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04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206E8E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206E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1B584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6">
    <w:name w:val="Hyperlink"/>
    <w:basedOn w:val="a0"/>
    <w:uiPriority w:val="99"/>
    <w:semiHidden/>
    <w:unhideWhenUsed/>
    <w:rsid w:val="001B5846"/>
    <w:rPr>
      <w:color w:val="0000FF"/>
      <w:u w:val="single"/>
    </w:rPr>
  </w:style>
  <w:style w:type="character" w:styleId="a7">
    <w:name w:val="Strong"/>
    <w:basedOn w:val="a0"/>
    <w:uiPriority w:val="22"/>
    <w:qFormat/>
    <w:rsid w:val="001B5846"/>
    <w:rPr>
      <w:b/>
      <w:bCs/>
    </w:rPr>
  </w:style>
  <w:style w:type="character" w:customStyle="1" w:styleId="apple-converted-space">
    <w:name w:val="apple-converted-space"/>
    <w:basedOn w:val="a0"/>
    <w:rsid w:val="001B5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l.okgo.tw/" TargetMode="External"/><Relationship Id="rId13" Type="http://schemas.openxmlformats.org/officeDocument/2006/relationships/hyperlink" Target="http://gukeng.okgo.tw/" TargetMode="External"/><Relationship Id="rId18" Type="http://schemas.openxmlformats.org/officeDocument/2006/relationships/hyperlink" Target="http://gukeng.okgo.tw/" TargetMode="External"/><Relationship Id="rId26" Type="http://schemas.openxmlformats.org/officeDocument/2006/relationships/image" Target="media/image10.jpg"/><Relationship Id="rId3" Type="http://schemas.microsoft.com/office/2007/relationships/stylesWithEffects" Target="stylesWithEffects.xml"/><Relationship Id="rId21" Type="http://schemas.openxmlformats.org/officeDocument/2006/relationships/hyperlink" Target="http://yl.okgo.tw/" TargetMode="External"/><Relationship Id="rId7" Type="http://schemas.openxmlformats.org/officeDocument/2006/relationships/image" Target="media/image2.jpg"/><Relationship Id="rId12" Type="http://schemas.openxmlformats.org/officeDocument/2006/relationships/hyperlink" Target="http://yl.okgo.tw/" TargetMode="External"/><Relationship Id="rId17" Type="http://schemas.openxmlformats.org/officeDocument/2006/relationships/image" Target="media/image4.gif"/><Relationship Id="rId25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hyperlink" Target="http://gukeng.okgo.tw/" TargetMode="External"/><Relationship Id="rId20" Type="http://schemas.openxmlformats.org/officeDocument/2006/relationships/image" Target="media/image5.gif"/><Relationship Id="rId29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gukeng.okgo.tw/" TargetMode="External"/><Relationship Id="rId24" Type="http://schemas.openxmlformats.org/officeDocument/2006/relationships/image" Target="media/image8.g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yl.okgo.tw/" TargetMode="External"/><Relationship Id="rId23" Type="http://schemas.openxmlformats.org/officeDocument/2006/relationships/image" Target="media/image7.gif"/><Relationship Id="rId28" Type="http://schemas.openxmlformats.org/officeDocument/2006/relationships/hyperlink" Target="http://blog.yunlin.me/2010/03/29/02-6/" TargetMode="External"/><Relationship Id="rId10" Type="http://schemas.openxmlformats.org/officeDocument/2006/relationships/hyperlink" Target="http://gukeng.okgo.tw/" TargetMode="External"/><Relationship Id="rId19" Type="http://schemas.openxmlformats.org/officeDocument/2006/relationships/hyperlink" Target="http://gukeng.okgo.tw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ukeng.okgo.tw/" TargetMode="External"/><Relationship Id="rId14" Type="http://schemas.openxmlformats.org/officeDocument/2006/relationships/image" Target="media/image3.gif"/><Relationship Id="rId22" Type="http://schemas.openxmlformats.org/officeDocument/2006/relationships/image" Target="media/image6.gif"/><Relationship Id="rId27" Type="http://schemas.openxmlformats.org/officeDocument/2006/relationships/image" Target="media/image11.gif"/><Relationship Id="rId30" Type="http://schemas.openxmlformats.org/officeDocument/2006/relationships/image" Target="media/image13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微笑</dc:creator>
  <cp:lastModifiedBy>微笑</cp:lastModifiedBy>
  <cp:revision>5</cp:revision>
  <dcterms:created xsi:type="dcterms:W3CDTF">2013-03-03T03:27:00Z</dcterms:created>
  <dcterms:modified xsi:type="dcterms:W3CDTF">2013-03-03T06:06:00Z</dcterms:modified>
</cp:coreProperties>
</file>